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816" w:rsidRPr="007B79FB" w:rsidRDefault="00566816" w:rsidP="00BC1C18">
      <w:pPr>
        <w:jc w:val="both"/>
        <w:rPr>
          <w:rFonts w:ascii="Arial Narrow" w:hAnsi="Arial Narrow" w:cs="Times New Roman"/>
          <w:b/>
          <w:bCs/>
          <w:sz w:val="24"/>
          <w:szCs w:val="24"/>
        </w:rPr>
      </w:pPr>
      <w:r w:rsidRPr="007B79FB">
        <w:rPr>
          <w:rFonts w:ascii="Arial Narrow" w:hAnsi="Arial Narrow" w:cs="Times New Roman"/>
          <w:b/>
          <w:bCs/>
          <w:sz w:val="24"/>
          <w:szCs w:val="24"/>
        </w:rPr>
        <w:t>EFFECT OF NANDROLONE DECANOATE ON VOICE AND REPRODUCTIVE TISSUES IN WISTAR RAT: HISTOPATHOLOGICAL AND MORPHOMETRIC ASSESSMENT</w:t>
      </w:r>
    </w:p>
    <w:p w:rsidR="00F10A0E" w:rsidRPr="007B79FB" w:rsidRDefault="00F10A0E" w:rsidP="00F10A0E">
      <w:pPr>
        <w:spacing w:line="240" w:lineRule="auto"/>
        <w:rPr>
          <w:rFonts w:ascii="Arial Narrow" w:hAnsi="Arial Narrow" w:cs="Times New Roman"/>
          <w:sz w:val="24"/>
          <w:szCs w:val="24"/>
        </w:rPr>
      </w:pPr>
      <w:r w:rsidRPr="007B79FB">
        <w:rPr>
          <w:rFonts w:ascii="Arial Narrow" w:hAnsi="Arial Narrow" w:cs="Times New Roman"/>
          <w:sz w:val="24"/>
          <w:szCs w:val="24"/>
        </w:rPr>
        <w:t>Osahon</w:t>
      </w:r>
      <w:r w:rsidR="00664861">
        <w:rPr>
          <w:rFonts w:ascii="Arial Narrow" w:hAnsi="Arial Narrow" w:cs="Times New Roman"/>
          <w:sz w:val="24"/>
          <w:szCs w:val="24"/>
        </w:rPr>
        <w:t xml:space="preserve"> </w:t>
      </w:r>
      <w:r w:rsidRPr="007B79FB">
        <w:rPr>
          <w:rFonts w:ascii="Arial Narrow" w:hAnsi="Arial Narrow" w:cs="Times New Roman"/>
          <w:sz w:val="24"/>
          <w:szCs w:val="24"/>
        </w:rPr>
        <w:t>Roli Itohan</w:t>
      </w:r>
      <w:r w:rsidRPr="007B79FB">
        <w:rPr>
          <w:rFonts w:ascii="Arial Narrow" w:hAnsi="Arial Narrow" w:cs="Times New Roman"/>
          <w:sz w:val="24"/>
          <w:szCs w:val="24"/>
          <w:vertAlign w:val="superscript"/>
        </w:rPr>
        <w:t>1</w:t>
      </w:r>
      <w:r w:rsidR="001F1A9B" w:rsidRPr="007B79FB">
        <w:rPr>
          <w:rFonts w:ascii="Arial Narrow" w:hAnsi="Arial Narrow" w:cs="Times New Roman"/>
          <w:sz w:val="24"/>
          <w:szCs w:val="24"/>
          <w:vertAlign w:val="superscript"/>
        </w:rPr>
        <w:t>*</w:t>
      </w:r>
      <w:r w:rsidR="00664861">
        <w:rPr>
          <w:rFonts w:ascii="Arial Narrow" w:hAnsi="Arial Narrow" w:cs="Times New Roman"/>
          <w:sz w:val="24"/>
          <w:szCs w:val="24"/>
        </w:rPr>
        <w:t>, Ebeye</w:t>
      </w:r>
      <w:r w:rsidRPr="007B79FB">
        <w:rPr>
          <w:rFonts w:ascii="Arial Narrow" w:hAnsi="Arial Narrow" w:cs="Times New Roman"/>
          <w:sz w:val="24"/>
          <w:szCs w:val="24"/>
        </w:rPr>
        <w:t xml:space="preserve"> Oladunni Abimbola</w:t>
      </w:r>
      <w:r w:rsidRPr="007B79FB">
        <w:rPr>
          <w:rFonts w:ascii="Arial Narrow" w:hAnsi="Arial Narrow" w:cs="Times New Roman"/>
          <w:sz w:val="24"/>
          <w:szCs w:val="24"/>
          <w:vertAlign w:val="superscript"/>
        </w:rPr>
        <w:t>2</w:t>
      </w:r>
      <w:r w:rsidRPr="007B79FB">
        <w:rPr>
          <w:rFonts w:ascii="Arial Narrow" w:hAnsi="Arial Narrow" w:cs="Times New Roman"/>
          <w:sz w:val="24"/>
          <w:szCs w:val="24"/>
        </w:rPr>
        <w:t>, Ehebha Santos Ehizokhale</w:t>
      </w:r>
      <w:r w:rsidRPr="007B79FB">
        <w:rPr>
          <w:rFonts w:ascii="Arial Narrow" w:hAnsi="Arial Narrow" w:cs="Times New Roman"/>
          <w:sz w:val="24"/>
          <w:szCs w:val="24"/>
          <w:vertAlign w:val="superscript"/>
        </w:rPr>
        <w:t>1</w:t>
      </w:r>
      <w:r w:rsidRPr="007B79FB">
        <w:rPr>
          <w:rFonts w:ascii="Arial Narrow" w:hAnsi="Arial Narrow" w:cs="Times New Roman"/>
          <w:sz w:val="24"/>
          <w:szCs w:val="24"/>
        </w:rPr>
        <w:t>,and Dare, NerveyWillie</w:t>
      </w:r>
      <w:r w:rsidRPr="007B79FB">
        <w:rPr>
          <w:rFonts w:ascii="Arial Narrow" w:hAnsi="Arial Narrow" w:cs="Times New Roman"/>
          <w:sz w:val="24"/>
          <w:szCs w:val="24"/>
          <w:vertAlign w:val="superscript"/>
        </w:rPr>
        <w:t>3</w:t>
      </w:r>
      <w:r w:rsidRPr="007B79FB">
        <w:rPr>
          <w:rFonts w:ascii="Arial Narrow" w:hAnsi="Arial Narrow" w:cs="Times New Roman"/>
          <w:sz w:val="24"/>
          <w:szCs w:val="24"/>
        </w:rPr>
        <w:t>.</w:t>
      </w:r>
    </w:p>
    <w:p w:rsidR="00F10A0E" w:rsidRPr="007B79FB" w:rsidRDefault="001F1A9B" w:rsidP="001F1A9B">
      <w:pPr>
        <w:spacing w:line="240" w:lineRule="auto"/>
        <w:rPr>
          <w:rFonts w:ascii="Arial Narrow" w:hAnsi="Arial Narrow" w:cs="Times New Roman"/>
          <w:i/>
          <w:iCs/>
          <w:sz w:val="24"/>
          <w:szCs w:val="24"/>
        </w:rPr>
      </w:pPr>
      <w:r w:rsidRPr="007B79FB">
        <w:rPr>
          <w:rFonts w:ascii="Arial Narrow" w:hAnsi="Arial Narrow" w:cs="Times New Roman"/>
          <w:i/>
          <w:iCs/>
          <w:sz w:val="24"/>
          <w:szCs w:val="24"/>
          <w:vertAlign w:val="superscript"/>
        </w:rPr>
        <w:t>1</w:t>
      </w:r>
      <w:r w:rsidR="00F10A0E" w:rsidRPr="007B79FB">
        <w:rPr>
          <w:rFonts w:ascii="Arial Narrow" w:hAnsi="Arial Narrow" w:cs="Times New Roman"/>
          <w:i/>
          <w:iCs/>
          <w:sz w:val="24"/>
          <w:szCs w:val="24"/>
        </w:rPr>
        <w:t xml:space="preserve">Department of Anatomy, Faculty of Basic Medical Sciences, Edo University Iyamho, Edo State, P.M.B 04 </w:t>
      </w:r>
    </w:p>
    <w:p w:rsidR="00F10A0E" w:rsidRPr="007B79FB" w:rsidRDefault="001F1A9B" w:rsidP="001F1A9B">
      <w:pPr>
        <w:spacing w:line="240" w:lineRule="auto"/>
        <w:rPr>
          <w:rFonts w:ascii="Arial Narrow" w:hAnsi="Arial Narrow" w:cs="Times New Roman"/>
          <w:i/>
          <w:iCs/>
          <w:sz w:val="24"/>
          <w:szCs w:val="24"/>
        </w:rPr>
      </w:pPr>
      <w:r w:rsidRPr="007B79FB">
        <w:rPr>
          <w:rFonts w:ascii="Arial Narrow" w:hAnsi="Arial Narrow" w:cs="Times New Roman"/>
          <w:i/>
          <w:iCs/>
          <w:sz w:val="24"/>
          <w:szCs w:val="24"/>
          <w:vertAlign w:val="superscript"/>
        </w:rPr>
        <w:t>2</w:t>
      </w:r>
      <w:r w:rsidR="00F10A0E" w:rsidRPr="007B79FB">
        <w:rPr>
          <w:rFonts w:ascii="Arial Narrow" w:hAnsi="Arial Narrow" w:cs="Times New Roman"/>
          <w:i/>
          <w:iCs/>
          <w:sz w:val="24"/>
          <w:szCs w:val="24"/>
        </w:rPr>
        <w:t>Department of Human Anatomy and Cell Biology, Faculty of Basic Medical Sciences, Delta State University, Delta State.</w:t>
      </w:r>
    </w:p>
    <w:p w:rsidR="00F10A0E" w:rsidRPr="007B79FB" w:rsidRDefault="001F1A9B" w:rsidP="001F1A9B">
      <w:pPr>
        <w:spacing w:line="240" w:lineRule="auto"/>
        <w:rPr>
          <w:rFonts w:ascii="Arial Narrow" w:hAnsi="Arial Narrow" w:cs="Times New Roman"/>
          <w:i/>
          <w:iCs/>
          <w:sz w:val="24"/>
          <w:szCs w:val="24"/>
        </w:rPr>
      </w:pPr>
      <w:r w:rsidRPr="007B79FB">
        <w:rPr>
          <w:rFonts w:ascii="Arial Narrow" w:hAnsi="Arial Narrow" w:cs="Times New Roman"/>
          <w:i/>
          <w:iCs/>
          <w:sz w:val="24"/>
          <w:szCs w:val="24"/>
          <w:vertAlign w:val="superscript"/>
        </w:rPr>
        <w:t>3</w:t>
      </w:r>
      <w:r w:rsidR="00F10A0E" w:rsidRPr="007B79FB">
        <w:rPr>
          <w:rFonts w:ascii="Arial Narrow" w:hAnsi="Arial Narrow" w:cs="Times New Roman"/>
          <w:i/>
          <w:iCs/>
          <w:sz w:val="24"/>
          <w:szCs w:val="24"/>
        </w:rPr>
        <w:t xml:space="preserve">Department of Anatomy, Faculty of Basic Medical Sciences, Niger Delta University Wilberforce Highland. </w:t>
      </w:r>
    </w:p>
    <w:p w:rsidR="00F10A0E" w:rsidRPr="007B79FB" w:rsidRDefault="001F1A9B" w:rsidP="00F10A0E">
      <w:pPr>
        <w:spacing w:line="240" w:lineRule="auto"/>
        <w:rPr>
          <w:rFonts w:ascii="Arial Narrow" w:hAnsi="Arial Narrow" w:cs="Times New Roman"/>
          <w:i/>
          <w:iCs/>
          <w:sz w:val="24"/>
          <w:szCs w:val="24"/>
        </w:rPr>
      </w:pPr>
      <w:r w:rsidRPr="007B79FB">
        <w:rPr>
          <w:rFonts w:ascii="Arial Narrow" w:hAnsi="Arial Narrow" w:cs="Times New Roman"/>
          <w:i/>
          <w:iCs/>
          <w:sz w:val="24"/>
          <w:szCs w:val="24"/>
        </w:rPr>
        <w:t>*</w:t>
      </w:r>
      <w:r w:rsidR="00F10A0E" w:rsidRPr="007B79FB">
        <w:rPr>
          <w:rFonts w:ascii="Arial Narrow" w:hAnsi="Arial Narrow" w:cs="Times New Roman"/>
          <w:i/>
          <w:iCs/>
          <w:sz w:val="24"/>
          <w:szCs w:val="24"/>
        </w:rPr>
        <w:t>Corresponding author email: itohanroli61@gmail.com</w:t>
      </w:r>
    </w:p>
    <w:p w:rsidR="00566816" w:rsidRPr="007B79FB" w:rsidRDefault="00566816" w:rsidP="00BC1C18">
      <w:pPr>
        <w:spacing w:line="240" w:lineRule="auto"/>
        <w:jc w:val="both"/>
        <w:rPr>
          <w:rFonts w:ascii="Arial Narrow" w:hAnsi="Arial Narrow" w:cs="Times New Roman"/>
          <w:i/>
          <w:iCs/>
          <w:sz w:val="24"/>
          <w:szCs w:val="24"/>
        </w:rPr>
      </w:pPr>
    </w:p>
    <w:p w:rsidR="00566816" w:rsidRPr="007B79FB" w:rsidRDefault="00FC3247" w:rsidP="00B86869">
      <w:pPr>
        <w:spacing w:line="240" w:lineRule="auto"/>
        <w:jc w:val="center"/>
        <w:rPr>
          <w:rFonts w:ascii="Arial Narrow" w:hAnsi="Arial Narrow" w:cs="Times New Roman"/>
          <w:b/>
          <w:bCs/>
          <w:sz w:val="24"/>
          <w:szCs w:val="24"/>
        </w:rPr>
      </w:pPr>
      <w:r w:rsidRPr="007B79FB">
        <w:rPr>
          <w:rFonts w:ascii="Arial Narrow" w:hAnsi="Arial Narrow" w:cs="Times New Roman"/>
          <w:b/>
          <w:bCs/>
          <w:sz w:val="24"/>
          <w:szCs w:val="24"/>
        </w:rPr>
        <w:t>ABSTRACT</w:t>
      </w:r>
    </w:p>
    <w:p w:rsidR="00FC3247" w:rsidRPr="007B79FB" w:rsidRDefault="00FC3247" w:rsidP="00BC1C18">
      <w:pPr>
        <w:spacing w:after="0" w:line="240" w:lineRule="auto"/>
        <w:jc w:val="both"/>
        <w:rPr>
          <w:rFonts w:ascii="Arial Narrow" w:hAnsi="Arial Narrow" w:cs="Times New Roman"/>
          <w:sz w:val="24"/>
          <w:szCs w:val="24"/>
        </w:rPr>
      </w:pPr>
      <w:r w:rsidRPr="007B79FB">
        <w:rPr>
          <w:rFonts w:ascii="Arial Narrow" w:hAnsi="Arial Narrow" w:cs="Times New Roman"/>
          <w:b/>
          <w:iCs/>
          <w:sz w:val="24"/>
          <w:szCs w:val="24"/>
        </w:rPr>
        <w:t>Background:</w:t>
      </w:r>
      <w:r w:rsidR="0098539C" w:rsidRPr="007B79FB">
        <w:rPr>
          <w:rFonts w:ascii="Arial Narrow" w:hAnsi="Arial Narrow" w:cs="Times New Roman"/>
          <w:sz w:val="24"/>
          <w:szCs w:val="24"/>
        </w:rPr>
        <w:t xml:space="preserve">Nandrolone Decanoate (ND) </w:t>
      </w:r>
      <w:r w:rsidRPr="007B79FB">
        <w:rPr>
          <w:rFonts w:ascii="Arial Narrow" w:hAnsi="Arial Narrow" w:cs="Times New Roman"/>
          <w:sz w:val="24"/>
          <w:szCs w:val="24"/>
        </w:rPr>
        <w:t xml:space="preserve">artificial testosterone in </w:t>
      </w:r>
      <w:r w:rsidR="0098539C" w:rsidRPr="007B79FB">
        <w:rPr>
          <w:rFonts w:ascii="Arial Narrow" w:hAnsi="Arial Narrow" w:cs="Times New Roman"/>
          <w:sz w:val="24"/>
          <w:szCs w:val="24"/>
        </w:rPr>
        <w:t xml:space="preserve">the </w:t>
      </w:r>
      <w:r w:rsidRPr="007B79FB">
        <w:rPr>
          <w:rFonts w:ascii="Arial Narrow" w:hAnsi="Arial Narrow" w:cs="Times New Roman"/>
          <w:sz w:val="24"/>
          <w:szCs w:val="24"/>
        </w:rPr>
        <w:t>steroid for</w:t>
      </w:r>
      <w:r w:rsidR="0033680D" w:rsidRPr="007B79FB">
        <w:rPr>
          <w:rFonts w:ascii="Arial Narrow" w:hAnsi="Arial Narrow" w:cs="Times New Roman"/>
          <w:sz w:val="24"/>
          <w:szCs w:val="24"/>
        </w:rPr>
        <w:t>u</w:t>
      </w:r>
      <w:r w:rsidRPr="007B79FB">
        <w:rPr>
          <w:rFonts w:ascii="Arial Narrow" w:hAnsi="Arial Narrow" w:cs="Times New Roman"/>
          <w:sz w:val="24"/>
          <w:szCs w:val="24"/>
        </w:rPr>
        <w:t xml:space="preserve">m is of significant effect essential in clinical settings for the treatment of chronic diseases. Its mechanism of action is apparent by binding to receptor complexes such as hormones producing anabolic and androgenic effects. </w:t>
      </w:r>
      <w:r w:rsidRPr="007B79FB">
        <w:rPr>
          <w:rFonts w:ascii="Arial Narrow" w:hAnsi="Arial Narrow" w:cs="Times New Roman"/>
          <w:b/>
          <w:iCs/>
          <w:sz w:val="24"/>
          <w:szCs w:val="24"/>
        </w:rPr>
        <w:t>Objectives:</w:t>
      </w:r>
      <w:r w:rsidR="0098539C" w:rsidRPr="007B79FB">
        <w:rPr>
          <w:rFonts w:ascii="Arial Narrow" w:hAnsi="Arial Narrow" w:cs="Times New Roman"/>
          <w:sz w:val="24"/>
          <w:szCs w:val="24"/>
        </w:rPr>
        <w:t xml:space="preserve">To research </w:t>
      </w:r>
      <w:r w:rsidRPr="007B79FB">
        <w:rPr>
          <w:rFonts w:ascii="Arial Narrow" w:hAnsi="Arial Narrow" w:cs="Times New Roman"/>
          <w:sz w:val="24"/>
          <w:szCs w:val="24"/>
        </w:rPr>
        <w:t xml:space="preserve">the effects of ND on the reproductive system of Adult Wistar rats as well as on </w:t>
      </w:r>
      <w:r w:rsidR="0098539C" w:rsidRPr="007B79FB">
        <w:rPr>
          <w:rFonts w:ascii="Arial Narrow" w:hAnsi="Arial Narrow" w:cs="Times New Roman"/>
          <w:sz w:val="24"/>
          <w:szCs w:val="24"/>
        </w:rPr>
        <w:t xml:space="preserve">the </w:t>
      </w:r>
      <w:r w:rsidRPr="007B79FB">
        <w:rPr>
          <w:rFonts w:ascii="Arial Narrow" w:hAnsi="Arial Narrow" w:cs="Times New Roman"/>
          <w:sz w:val="24"/>
          <w:szCs w:val="24"/>
        </w:rPr>
        <w:t xml:space="preserve">voice of female Wistar rats exposed </w:t>
      </w:r>
      <w:r w:rsidR="0098539C" w:rsidRPr="007B79FB">
        <w:rPr>
          <w:rFonts w:ascii="Arial Narrow" w:hAnsi="Arial Narrow" w:cs="Times New Roman"/>
          <w:sz w:val="24"/>
          <w:szCs w:val="24"/>
        </w:rPr>
        <w:t xml:space="preserve">to the </w:t>
      </w:r>
      <w:r w:rsidRPr="007B79FB">
        <w:rPr>
          <w:rFonts w:ascii="Arial Narrow" w:hAnsi="Arial Narrow" w:cs="Times New Roman"/>
          <w:sz w:val="24"/>
          <w:szCs w:val="24"/>
        </w:rPr>
        <w:t xml:space="preserve">physical and non-physical activity. </w:t>
      </w:r>
      <w:r w:rsidRPr="007B79FB">
        <w:rPr>
          <w:rFonts w:ascii="Arial Narrow" w:hAnsi="Arial Narrow" w:cs="Times New Roman"/>
          <w:b/>
          <w:iCs/>
          <w:sz w:val="24"/>
          <w:szCs w:val="24"/>
        </w:rPr>
        <w:t>Methods</w:t>
      </w:r>
      <w:r w:rsidRPr="007B79FB">
        <w:rPr>
          <w:rFonts w:ascii="Arial Narrow" w:hAnsi="Arial Narrow" w:cs="Times New Roman"/>
          <w:iCs/>
          <w:sz w:val="24"/>
          <w:szCs w:val="24"/>
        </w:rPr>
        <w:t>:</w:t>
      </w:r>
      <w:r w:rsidRPr="007B79FB">
        <w:rPr>
          <w:rFonts w:ascii="Arial Narrow" w:hAnsi="Arial Narrow" w:cs="Times New Roman"/>
          <w:sz w:val="24"/>
          <w:szCs w:val="24"/>
        </w:rPr>
        <w:t xml:space="preserve"> In this experimental study, 12 models (6 males, 6 females) received 5mg/kg BW of DecaDurabolin base on their weight indicating a normal dose once a week for four weeks. The Active models were subjected to aerobic swimming as the physical activity. </w:t>
      </w:r>
      <w:r w:rsidRPr="007B79FB">
        <w:rPr>
          <w:rFonts w:ascii="Arial Narrow" w:hAnsi="Arial Narrow" w:cs="Times New Roman"/>
          <w:b/>
          <w:iCs/>
          <w:sz w:val="24"/>
          <w:szCs w:val="24"/>
        </w:rPr>
        <w:t>Results:</w:t>
      </w:r>
      <w:r w:rsidRPr="007B79FB">
        <w:rPr>
          <w:rFonts w:ascii="Arial Narrow" w:hAnsi="Arial Narrow" w:cs="Times New Roman"/>
          <w:sz w:val="24"/>
          <w:szCs w:val="24"/>
        </w:rPr>
        <w:t xml:space="preserve"> Female voice sounds decrease progressively from a sharp whistle-like sound to blunt and finally dull sounds. Also, the </w:t>
      </w:r>
      <w:r w:rsidR="0033680D" w:rsidRPr="007B79FB">
        <w:rPr>
          <w:rFonts w:ascii="Arial Narrow" w:hAnsi="Arial Narrow" w:cs="Times New Roman"/>
          <w:sz w:val="24"/>
          <w:szCs w:val="24"/>
        </w:rPr>
        <w:t>histological</w:t>
      </w:r>
      <w:r w:rsidRPr="007B79FB">
        <w:rPr>
          <w:rFonts w:ascii="Arial Narrow" w:hAnsi="Arial Narrow" w:cs="Times New Roman"/>
          <w:sz w:val="24"/>
          <w:szCs w:val="24"/>
        </w:rPr>
        <w:t xml:space="preserve"> analysis revealed that the inactive males were with reduced </w:t>
      </w:r>
      <w:r w:rsidR="0033680D" w:rsidRPr="007B79FB">
        <w:rPr>
          <w:rFonts w:ascii="Arial Narrow" w:hAnsi="Arial Narrow" w:cs="Times New Roman"/>
          <w:sz w:val="24"/>
          <w:szCs w:val="24"/>
        </w:rPr>
        <w:t>spermatogenic</w:t>
      </w:r>
      <w:r w:rsidRPr="007B79FB">
        <w:rPr>
          <w:rFonts w:ascii="Arial Narrow" w:hAnsi="Arial Narrow" w:cs="Times New Roman"/>
          <w:sz w:val="24"/>
          <w:szCs w:val="24"/>
        </w:rPr>
        <w:t xml:space="preserve"> activities, hyperplasia of the interstitial cell of </w:t>
      </w:r>
      <w:r w:rsidR="0033680D" w:rsidRPr="007B79FB">
        <w:rPr>
          <w:rFonts w:ascii="Arial Narrow" w:hAnsi="Arial Narrow" w:cs="Times New Roman"/>
          <w:sz w:val="24"/>
          <w:szCs w:val="24"/>
        </w:rPr>
        <w:t>Leydig</w:t>
      </w:r>
      <w:r w:rsidRPr="007B79FB">
        <w:rPr>
          <w:rFonts w:ascii="Arial Narrow" w:hAnsi="Arial Narrow" w:cs="Times New Roman"/>
          <w:sz w:val="24"/>
          <w:szCs w:val="24"/>
        </w:rPr>
        <w:t xml:space="preserve"> with congested blood vessels in the testis while the inactive female analysis revealed foci of congestion around the cortical and medullary regions of the ovary. The histological analysis </w:t>
      </w:r>
      <w:r w:rsidR="0033680D" w:rsidRPr="007B79FB">
        <w:rPr>
          <w:rFonts w:ascii="Arial Narrow" w:hAnsi="Arial Narrow" w:cs="Times New Roman"/>
          <w:sz w:val="24"/>
          <w:szCs w:val="24"/>
        </w:rPr>
        <w:t>of</w:t>
      </w:r>
      <w:r w:rsidRPr="007B79FB">
        <w:rPr>
          <w:rFonts w:ascii="Arial Narrow" w:hAnsi="Arial Narrow" w:cs="Times New Roman"/>
          <w:sz w:val="24"/>
          <w:szCs w:val="24"/>
        </w:rPr>
        <w:t xml:space="preserve"> the active males revealed reduced germ cells in the seminiferous tubules, sloughing of the germinal epithelium and interstitial edema of the testis, while the ovary revealed well-defined blood vessels within the medulla and medullary congestion. </w:t>
      </w:r>
      <w:r w:rsidRPr="007B79FB">
        <w:rPr>
          <w:rFonts w:ascii="Arial Narrow" w:hAnsi="Arial Narrow" w:cs="Times New Roman"/>
          <w:b/>
          <w:iCs/>
          <w:sz w:val="24"/>
          <w:szCs w:val="24"/>
        </w:rPr>
        <w:t>Conclusion:</w:t>
      </w:r>
      <w:r w:rsidRPr="007B79FB">
        <w:rPr>
          <w:rFonts w:ascii="Arial Narrow" w:hAnsi="Arial Narrow" w:cs="Times New Roman"/>
          <w:sz w:val="24"/>
          <w:szCs w:val="24"/>
        </w:rPr>
        <w:t xml:space="preserve"> Administrationof Nandrolone Decanoate was associated with deleterious effects on active and inactive models on </w:t>
      </w:r>
      <w:r w:rsidR="0098539C" w:rsidRPr="007B79FB">
        <w:rPr>
          <w:rFonts w:ascii="Arial Narrow" w:hAnsi="Arial Narrow" w:cs="Times New Roman"/>
          <w:sz w:val="24"/>
          <w:szCs w:val="24"/>
        </w:rPr>
        <w:t xml:space="preserve">the </w:t>
      </w:r>
      <w:r w:rsidRPr="007B79FB">
        <w:rPr>
          <w:rFonts w:ascii="Arial Narrow" w:hAnsi="Arial Narrow" w:cs="Times New Roman"/>
          <w:sz w:val="24"/>
          <w:szCs w:val="24"/>
        </w:rPr>
        <w:t>testis, ovaries</w:t>
      </w:r>
      <w:r w:rsidR="0098539C" w:rsidRPr="007B79FB">
        <w:rPr>
          <w:rFonts w:ascii="Arial Narrow" w:hAnsi="Arial Narrow" w:cs="Times New Roman"/>
          <w:sz w:val="24"/>
          <w:szCs w:val="24"/>
        </w:rPr>
        <w:t>,</w:t>
      </w:r>
      <w:r w:rsidRPr="007B79FB">
        <w:rPr>
          <w:rFonts w:ascii="Arial Narrow" w:hAnsi="Arial Narrow" w:cs="Times New Roman"/>
          <w:sz w:val="24"/>
          <w:szCs w:val="24"/>
        </w:rPr>
        <w:t>and</w:t>
      </w:r>
      <w:r w:rsidR="0098539C" w:rsidRPr="007B79FB">
        <w:rPr>
          <w:rFonts w:ascii="Arial Narrow" w:hAnsi="Arial Narrow" w:cs="Times New Roman"/>
          <w:sz w:val="24"/>
          <w:szCs w:val="24"/>
        </w:rPr>
        <w:t>,</w:t>
      </w:r>
      <w:r w:rsidRPr="007B79FB">
        <w:rPr>
          <w:rFonts w:ascii="Arial Narrow" w:hAnsi="Arial Narrow" w:cs="Times New Roman"/>
          <w:sz w:val="24"/>
          <w:szCs w:val="24"/>
        </w:rPr>
        <w:t xml:space="preserve"> voice.</w:t>
      </w:r>
    </w:p>
    <w:p w:rsidR="00FC3247" w:rsidRPr="007B79FB" w:rsidRDefault="00FC3247" w:rsidP="00BC1C18">
      <w:pPr>
        <w:spacing w:after="0" w:line="240" w:lineRule="auto"/>
        <w:jc w:val="both"/>
        <w:rPr>
          <w:rFonts w:ascii="Arial Narrow" w:hAnsi="Arial Narrow" w:cs="Times New Roman"/>
          <w:sz w:val="24"/>
          <w:szCs w:val="24"/>
        </w:rPr>
      </w:pPr>
    </w:p>
    <w:p w:rsidR="00FC3247" w:rsidRPr="007B79FB" w:rsidRDefault="00FC3247" w:rsidP="00BC1C18">
      <w:pPr>
        <w:spacing w:line="480" w:lineRule="auto"/>
        <w:jc w:val="both"/>
        <w:rPr>
          <w:rFonts w:ascii="Arial Narrow" w:hAnsi="Arial Narrow" w:cs="Times New Roman"/>
          <w:b/>
          <w:i/>
          <w:iCs/>
          <w:sz w:val="24"/>
          <w:szCs w:val="24"/>
        </w:rPr>
      </w:pPr>
      <w:r w:rsidRPr="007B79FB">
        <w:rPr>
          <w:rFonts w:ascii="Arial Narrow" w:hAnsi="Arial Narrow" w:cs="Times New Roman"/>
          <w:b/>
          <w:i/>
          <w:iCs/>
          <w:sz w:val="24"/>
          <w:szCs w:val="24"/>
        </w:rPr>
        <w:t>Keywords: Nandrolone Decanoate, Testis, Ovary, Testosterone, Wistar rat.</w:t>
      </w:r>
    </w:p>
    <w:p w:rsidR="00FC3247" w:rsidRPr="007B79FB" w:rsidRDefault="00FC3247" w:rsidP="00BC1C18">
      <w:pPr>
        <w:spacing w:line="480" w:lineRule="auto"/>
        <w:jc w:val="both"/>
        <w:rPr>
          <w:rFonts w:ascii="Arial Narrow" w:hAnsi="Arial Narrow" w:cs="Times New Roman"/>
          <w:b/>
          <w:sz w:val="24"/>
          <w:szCs w:val="24"/>
        </w:rPr>
      </w:pPr>
      <w:r w:rsidRPr="007B79FB">
        <w:rPr>
          <w:rFonts w:ascii="Arial Narrow" w:hAnsi="Arial Narrow" w:cs="Times New Roman"/>
          <w:b/>
          <w:sz w:val="24"/>
          <w:szCs w:val="24"/>
        </w:rPr>
        <w:t>INTRODU</w:t>
      </w:r>
      <w:r w:rsidR="0098539C" w:rsidRPr="007B79FB">
        <w:rPr>
          <w:rFonts w:ascii="Arial Narrow" w:hAnsi="Arial Narrow" w:cs="Times New Roman"/>
          <w:b/>
          <w:sz w:val="24"/>
          <w:szCs w:val="24"/>
        </w:rPr>
        <w:t>C</w:t>
      </w:r>
      <w:r w:rsidRPr="007B79FB">
        <w:rPr>
          <w:rFonts w:ascii="Arial Narrow" w:hAnsi="Arial Narrow" w:cs="Times New Roman"/>
          <w:b/>
          <w:sz w:val="24"/>
          <w:szCs w:val="24"/>
        </w:rPr>
        <w:t>TION</w:t>
      </w:r>
    </w:p>
    <w:p w:rsidR="00FC3247" w:rsidRPr="007B79FB" w:rsidRDefault="00FC3247" w:rsidP="00BC1C18">
      <w:pPr>
        <w:spacing w:after="0"/>
        <w:jc w:val="both"/>
        <w:rPr>
          <w:rFonts w:ascii="Arial Narrow" w:hAnsi="Arial Narrow" w:cs="Times New Roman"/>
          <w:sz w:val="24"/>
          <w:szCs w:val="24"/>
        </w:rPr>
      </w:pPr>
      <w:r w:rsidRPr="007B79FB">
        <w:rPr>
          <w:rFonts w:ascii="Arial Narrow" w:hAnsi="Arial Narrow" w:cs="Times New Roman"/>
          <w:sz w:val="24"/>
          <w:szCs w:val="24"/>
        </w:rPr>
        <w:t>It is important to bring to mind that Nandrol</w:t>
      </w:r>
      <w:r w:rsidR="0098539C" w:rsidRPr="007B79FB">
        <w:rPr>
          <w:rFonts w:ascii="Arial Narrow" w:hAnsi="Arial Narrow" w:cs="Times New Roman"/>
          <w:sz w:val="24"/>
          <w:szCs w:val="24"/>
        </w:rPr>
        <w:t>one Decanoate (ND) an Anabolic-a</w:t>
      </w:r>
      <w:r w:rsidRPr="007B79FB">
        <w:rPr>
          <w:rFonts w:ascii="Arial Narrow" w:hAnsi="Arial Narrow" w:cs="Times New Roman"/>
          <w:sz w:val="24"/>
          <w:szCs w:val="24"/>
        </w:rPr>
        <w:t xml:space="preserve">ndrogenic Steroid which contains </w:t>
      </w:r>
      <w:r w:rsidR="009E71B0" w:rsidRPr="007B79FB">
        <w:rPr>
          <w:rFonts w:ascii="Arial Narrow" w:hAnsi="Arial Narrow" w:cs="Times New Roman"/>
          <w:sz w:val="24"/>
          <w:szCs w:val="24"/>
        </w:rPr>
        <w:t xml:space="preserve">a </w:t>
      </w:r>
      <w:r w:rsidRPr="007B79FB">
        <w:rPr>
          <w:rFonts w:ascii="Arial Narrow" w:hAnsi="Arial Narrow" w:cs="Times New Roman"/>
          <w:sz w:val="24"/>
          <w:szCs w:val="24"/>
        </w:rPr>
        <w:t>high class of synth</w:t>
      </w:r>
      <w:r w:rsidR="0098539C" w:rsidRPr="007B79FB">
        <w:rPr>
          <w:rFonts w:ascii="Arial Narrow" w:hAnsi="Arial Narrow" w:cs="Times New Roman"/>
          <w:sz w:val="24"/>
          <w:szCs w:val="24"/>
        </w:rPr>
        <w:t>etic androgens has the ability to mimic</w:t>
      </w:r>
      <w:r w:rsidRPr="007B79FB">
        <w:rPr>
          <w:rFonts w:ascii="Arial Narrow" w:hAnsi="Arial Narrow" w:cs="Times New Roman"/>
          <w:sz w:val="24"/>
          <w:szCs w:val="24"/>
        </w:rPr>
        <w:t xml:space="preserve"> male sex hormones such as testosterone and </w:t>
      </w:r>
      <w:r w:rsidR="009E71B0" w:rsidRPr="007B79FB">
        <w:rPr>
          <w:rFonts w:ascii="Arial Narrow" w:hAnsi="Arial Narrow" w:cs="Times New Roman"/>
          <w:sz w:val="24"/>
          <w:szCs w:val="24"/>
        </w:rPr>
        <w:t>dihydrotestosterone</w:t>
      </w:r>
      <w:r w:rsidRPr="007B79FB">
        <w:rPr>
          <w:rFonts w:ascii="Arial Narrow" w:hAnsi="Arial Narrow" w:cs="Times New Roman"/>
          <w:color w:val="000000" w:themeColor="text1"/>
          <w:sz w:val="24"/>
          <w:szCs w:val="24"/>
        </w:rPr>
        <w:t>(</w:t>
      </w:r>
      <w:r w:rsidR="006574DF" w:rsidRPr="007B79FB">
        <w:rPr>
          <w:rFonts w:ascii="Arial Narrow" w:hAnsi="Arial Narrow" w:cs="Times New Roman"/>
          <w:sz w:val="24"/>
          <w:szCs w:val="24"/>
          <w:shd w:val="clear" w:color="auto" w:fill="FFFFFF"/>
        </w:rPr>
        <w:t>Tanehkar</w:t>
      </w:r>
      <w:r w:rsidR="00C64FDB">
        <w:rPr>
          <w:rFonts w:ascii="Arial Narrow" w:hAnsi="Arial Narrow" w:cs="Times New Roman"/>
          <w:sz w:val="24"/>
          <w:szCs w:val="24"/>
          <w:shd w:val="clear" w:color="auto" w:fill="FFFFFF"/>
        </w:rPr>
        <w:t xml:space="preserve"> </w:t>
      </w:r>
      <w:r w:rsidR="006574DF" w:rsidRPr="007B79FB">
        <w:rPr>
          <w:rFonts w:ascii="Arial Narrow" w:hAnsi="Arial Narrow" w:cs="Times New Roman"/>
          <w:i/>
          <w:iCs/>
          <w:sz w:val="24"/>
          <w:szCs w:val="24"/>
          <w:shd w:val="clear" w:color="auto" w:fill="FFFFFF"/>
        </w:rPr>
        <w:t>et al</w:t>
      </w:r>
      <w:r w:rsidR="001F1A9B" w:rsidRPr="007B79FB">
        <w:rPr>
          <w:rFonts w:ascii="Arial Narrow" w:hAnsi="Arial Narrow" w:cs="Times New Roman"/>
          <w:i/>
          <w:iCs/>
          <w:sz w:val="24"/>
          <w:szCs w:val="24"/>
          <w:shd w:val="clear" w:color="auto" w:fill="FFFFFF"/>
        </w:rPr>
        <w:t>.</w:t>
      </w:r>
      <w:r w:rsidR="0072192A" w:rsidRPr="007B79FB">
        <w:rPr>
          <w:rFonts w:ascii="Arial Narrow" w:hAnsi="Arial Narrow" w:cs="Times New Roman"/>
          <w:i/>
          <w:iCs/>
          <w:sz w:val="24"/>
          <w:szCs w:val="24"/>
          <w:shd w:val="clear" w:color="auto" w:fill="FFFFFF"/>
        </w:rPr>
        <w:t>,</w:t>
      </w:r>
      <w:r w:rsidR="0072192A" w:rsidRPr="007B79FB">
        <w:rPr>
          <w:rFonts w:ascii="Arial Narrow" w:hAnsi="Arial Narrow" w:cs="Times New Roman"/>
          <w:sz w:val="24"/>
          <w:szCs w:val="24"/>
          <w:shd w:val="clear" w:color="auto" w:fill="FFFFFF"/>
        </w:rPr>
        <w:t>2013</w:t>
      </w:r>
      <w:r w:rsidRPr="007B79FB">
        <w:rPr>
          <w:rFonts w:ascii="Arial Narrow" w:hAnsi="Arial Narrow" w:cs="Times New Roman"/>
          <w:color w:val="000000" w:themeColor="text1"/>
          <w:sz w:val="24"/>
          <w:szCs w:val="24"/>
        </w:rPr>
        <w:t>)</w:t>
      </w:r>
      <w:r w:rsidRPr="007B79FB">
        <w:rPr>
          <w:rFonts w:ascii="Arial Narrow" w:hAnsi="Arial Narrow" w:cs="Times New Roman"/>
          <w:sz w:val="24"/>
          <w:szCs w:val="24"/>
        </w:rPr>
        <w:t xml:space="preserve">. Possession of both natural and synthetic androgen qualities has proven that testosterone and its derivatives are </w:t>
      </w:r>
      <w:r w:rsidR="009E71B0" w:rsidRPr="007B79FB">
        <w:rPr>
          <w:rFonts w:ascii="Arial Narrow" w:hAnsi="Arial Narrow" w:cs="Times New Roman"/>
          <w:sz w:val="24"/>
          <w:szCs w:val="24"/>
        </w:rPr>
        <w:t>composed</w:t>
      </w:r>
      <w:r w:rsidRPr="007B79FB">
        <w:rPr>
          <w:rFonts w:ascii="Arial Narrow" w:hAnsi="Arial Narrow" w:cs="Times New Roman"/>
          <w:sz w:val="24"/>
          <w:szCs w:val="24"/>
        </w:rPr>
        <w:t xml:space="preserve"> of ND giv</w:t>
      </w:r>
      <w:r w:rsidR="009E71B0" w:rsidRPr="007B79FB">
        <w:rPr>
          <w:rFonts w:ascii="Arial Narrow" w:hAnsi="Arial Narrow" w:cs="Times New Roman"/>
          <w:sz w:val="24"/>
          <w:szCs w:val="24"/>
        </w:rPr>
        <w:t>es</w:t>
      </w:r>
      <w:r w:rsidRPr="007B79FB">
        <w:rPr>
          <w:rFonts w:ascii="Arial Narrow" w:hAnsi="Arial Narrow" w:cs="Times New Roman"/>
          <w:sz w:val="24"/>
          <w:szCs w:val="24"/>
        </w:rPr>
        <w:t xml:space="preserve"> it a special fu</w:t>
      </w:r>
      <w:r w:rsidR="0098539C" w:rsidRPr="007B79FB">
        <w:rPr>
          <w:rFonts w:ascii="Arial Narrow" w:hAnsi="Arial Narrow" w:cs="Times New Roman"/>
          <w:sz w:val="24"/>
          <w:szCs w:val="24"/>
        </w:rPr>
        <w:t>nction of cellular tissue build-</w:t>
      </w:r>
      <w:r w:rsidRPr="007B79FB">
        <w:rPr>
          <w:rFonts w:ascii="Arial Narrow" w:hAnsi="Arial Narrow" w:cs="Times New Roman"/>
          <w:sz w:val="24"/>
          <w:szCs w:val="24"/>
        </w:rPr>
        <w:t>up (anabolism) associated with increased protein synthesis within a cell such as muscular tissue(</w:t>
      </w:r>
      <w:r w:rsidR="006574DF" w:rsidRPr="007B79FB">
        <w:rPr>
          <w:rFonts w:ascii="Arial Narrow" w:hAnsi="Arial Narrow" w:cs="Times New Roman"/>
          <w:sz w:val="24"/>
          <w:szCs w:val="24"/>
        </w:rPr>
        <w:t>Bhasin,1996</w:t>
      </w:r>
      <w:r w:rsidR="00BE39A7" w:rsidRPr="007B79FB">
        <w:rPr>
          <w:rFonts w:ascii="Arial Narrow" w:hAnsi="Arial Narrow" w:cs="Times New Roman"/>
          <w:sz w:val="24"/>
          <w:szCs w:val="24"/>
        </w:rPr>
        <w:t xml:space="preserve">; </w:t>
      </w:r>
      <w:r w:rsidR="006574DF" w:rsidRPr="007B79FB">
        <w:rPr>
          <w:rFonts w:ascii="Arial Narrow" w:hAnsi="Arial Narrow" w:cs="Times New Roman"/>
          <w:sz w:val="24"/>
          <w:szCs w:val="24"/>
        </w:rPr>
        <w:t>Forbes</w:t>
      </w:r>
      <w:r w:rsidR="00C64FDB">
        <w:rPr>
          <w:rFonts w:ascii="Arial Narrow" w:hAnsi="Arial Narrow" w:cs="Times New Roman"/>
          <w:sz w:val="24"/>
          <w:szCs w:val="24"/>
        </w:rPr>
        <w:t xml:space="preserve"> </w:t>
      </w:r>
      <w:r w:rsidR="006574DF" w:rsidRPr="007B79FB">
        <w:rPr>
          <w:rFonts w:ascii="Arial Narrow" w:hAnsi="Arial Narrow" w:cs="Times New Roman"/>
          <w:i/>
          <w:iCs/>
          <w:sz w:val="24"/>
          <w:szCs w:val="24"/>
        </w:rPr>
        <w:t>et al</w:t>
      </w:r>
      <w:r w:rsidR="00F10A0E" w:rsidRPr="007B79FB">
        <w:rPr>
          <w:rFonts w:ascii="Arial Narrow" w:hAnsi="Arial Narrow" w:cs="Times New Roman"/>
          <w:i/>
          <w:iCs/>
          <w:sz w:val="24"/>
          <w:szCs w:val="24"/>
        </w:rPr>
        <w:t>.</w:t>
      </w:r>
      <w:r w:rsidR="0072192A" w:rsidRPr="007B79FB">
        <w:rPr>
          <w:rFonts w:ascii="Arial Narrow" w:hAnsi="Arial Narrow" w:cs="Times New Roman"/>
          <w:i/>
          <w:iCs/>
          <w:sz w:val="24"/>
          <w:szCs w:val="24"/>
        </w:rPr>
        <w:t>,</w:t>
      </w:r>
      <w:r w:rsidR="0072192A" w:rsidRPr="007B79FB">
        <w:rPr>
          <w:rFonts w:ascii="Arial Narrow" w:hAnsi="Arial Narrow" w:cs="Times New Roman"/>
          <w:sz w:val="24"/>
          <w:szCs w:val="24"/>
        </w:rPr>
        <w:t>2016</w:t>
      </w:r>
      <w:r w:rsidRPr="007B79FB">
        <w:rPr>
          <w:rFonts w:ascii="Arial Narrow" w:hAnsi="Arial Narrow" w:cs="Times New Roman"/>
          <w:sz w:val="24"/>
          <w:szCs w:val="24"/>
        </w:rPr>
        <w:t xml:space="preserve">). </w:t>
      </w:r>
      <w:r w:rsidR="009E71B0" w:rsidRPr="007B79FB">
        <w:rPr>
          <w:rFonts w:ascii="Arial Narrow" w:hAnsi="Arial Narrow" w:cs="Times New Roman"/>
          <w:sz w:val="24"/>
          <w:szCs w:val="24"/>
        </w:rPr>
        <w:t>I</w:t>
      </w:r>
      <w:r w:rsidRPr="007B79FB">
        <w:rPr>
          <w:rFonts w:ascii="Arial Narrow" w:hAnsi="Arial Narrow" w:cs="Times New Roman"/>
          <w:sz w:val="24"/>
          <w:szCs w:val="24"/>
        </w:rPr>
        <w:t>n action, AAS act via androgen receptor</w:t>
      </w:r>
      <w:r w:rsidR="009E71B0" w:rsidRPr="007B79FB">
        <w:rPr>
          <w:rFonts w:ascii="Arial Narrow" w:hAnsi="Arial Narrow" w:cs="Times New Roman"/>
          <w:sz w:val="24"/>
          <w:szCs w:val="24"/>
        </w:rPr>
        <w:t>,</w:t>
      </w:r>
      <w:r w:rsidRPr="007B79FB">
        <w:rPr>
          <w:rFonts w:ascii="Arial Narrow" w:hAnsi="Arial Narrow" w:cs="Times New Roman"/>
          <w:sz w:val="24"/>
          <w:szCs w:val="24"/>
        </w:rPr>
        <w:t xml:space="preserve"> producing anabolic and androgenic effects on target cells (</w:t>
      </w:r>
      <w:r w:rsidR="006574DF" w:rsidRPr="007B79FB">
        <w:rPr>
          <w:rFonts w:ascii="Arial Narrow" w:hAnsi="Arial Narrow" w:cs="Times New Roman"/>
          <w:sz w:val="24"/>
          <w:szCs w:val="24"/>
        </w:rPr>
        <w:t>Ebeye</w:t>
      </w:r>
      <w:r w:rsidR="00C64FDB">
        <w:rPr>
          <w:rFonts w:ascii="Arial Narrow" w:hAnsi="Arial Narrow" w:cs="Times New Roman"/>
          <w:sz w:val="24"/>
          <w:szCs w:val="24"/>
        </w:rPr>
        <w:t xml:space="preserve"> </w:t>
      </w:r>
      <w:r w:rsidR="006574DF" w:rsidRPr="007B79FB">
        <w:rPr>
          <w:rFonts w:ascii="Arial Narrow" w:hAnsi="Arial Narrow" w:cs="Times New Roman"/>
          <w:i/>
          <w:iCs/>
          <w:sz w:val="24"/>
          <w:szCs w:val="24"/>
        </w:rPr>
        <w:t>et al</w:t>
      </w:r>
      <w:r w:rsidR="00BE39A7" w:rsidRPr="007B79FB">
        <w:rPr>
          <w:rFonts w:ascii="Arial Narrow" w:hAnsi="Arial Narrow" w:cs="Times New Roman"/>
          <w:i/>
          <w:iCs/>
          <w:sz w:val="24"/>
          <w:szCs w:val="24"/>
        </w:rPr>
        <w:t>.</w:t>
      </w:r>
      <w:r w:rsidR="0072192A" w:rsidRPr="007B79FB">
        <w:rPr>
          <w:rFonts w:ascii="Arial Narrow" w:hAnsi="Arial Narrow" w:cs="Times New Roman"/>
          <w:i/>
          <w:iCs/>
          <w:sz w:val="24"/>
          <w:szCs w:val="24"/>
        </w:rPr>
        <w:t>,</w:t>
      </w:r>
      <w:r w:rsidR="0072192A" w:rsidRPr="007B79FB">
        <w:rPr>
          <w:rFonts w:ascii="Arial Narrow" w:hAnsi="Arial Narrow" w:cs="Times New Roman"/>
          <w:sz w:val="24"/>
          <w:szCs w:val="24"/>
        </w:rPr>
        <w:t xml:space="preserve"> 2016</w:t>
      </w:r>
      <w:r w:rsidRPr="007B79FB">
        <w:rPr>
          <w:rFonts w:ascii="Arial Narrow" w:hAnsi="Arial Narrow" w:cs="Times New Roman"/>
          <w:sz w:val="24"/>
          <w:szCs w:val="24"/>
        </w:rPr>
        <w:t>). Clinically, ND is used as a regimen in the treatment of numerous pathological conditions such as anemia, angioedema, breast cancer</w:t>
      </w:r>
      <w:r w:rsidR="0098539C" w:rsidRPr="007B79FB">
        <w:rPr>
          <w:rFonts w:ascii="Arial Narrow" w:hAnsi="Arial Narrow" w:cs="Times New Roman"/>
          <w:sz w:val="24"/>
          <w:szCs w:val="24"/>
        </w:rPr>
        <w:t>,</w:t>
      </w:r>
      <w:r w:rsidRPr="007B79FB">
        <w:rPr>
          <w:rFonts w:ascii="Arial Narrow" w:hAnsi="Arial Narrow" w:cs="Times New Roman"/>
          <w:sz w:val="24"/>
          <w:szCs w:val="24"/>
        </w:rPr>
        <w:t xml:space="preserve"> and endometriosis among others (</w:t>
      </w:r>
      <w:r w:rsidR="006574DF" w:rsidRPr="007B79FB">
        <w:rPr>
          <w:rFonts w:ascii="Arial Narrow" w:hAnsi="Arial Narrow" w:cs="Times New Roman"/>
          <w:color w:val="000000"/>
          <w:sz w:val="24"/>
          <w:szCs w:val="24"/>
        </w:rPr>
        <w:t>Belardin</w:t>
      </w:r>
      <w:r w:rsidR="00C64FDB">
        <w:rPr>
          <w:rFonts w:ascii="Arial Narrow" w:hAnsi="Arial Narrow" w:cs="Times New Roman"/>
          <w:color w:val="000000"/>
          <w:sz w:val="24"/>
          <w:szCs w:val="24"/>
        </w:rPr>
        <w:t xml:space="preserve"> </w:t>
      </w:r>
      <w:r w:rsidR="006574DF" w:rsidRPr="007B79FB">
        <w:rPr>
          <w:rFonts w:ascii="Arial Narrow" w:hAnsi="Arial Narrow" w:cs="Times New Roman"/>
          <w:i/>
          <w:iCs/>
          <w:color w:val="000000"/>
          <w:sz w:val="24"/>
          <w:szCs w:val="24"/>
        </w:rPr>
        <w:t>et al</w:t>
      </w:r>
      <w:r w:rsidR="00F10A0E" w:rsidRPr="007B79FB">
        <w:rPr>
          <w:rFonts w:ascii="Arial Narrow" w:hAnsi="Arial Narrow" w:cs="Times New Roman"/>
          <w:i/>
          <w:iCs/>
          <w:color w:val="000000"/>
          <w:sz w:val="24"/>
          <w:szCs w:val="24"/>
        </w:rPr>
        <w:t>.</w:t>
      </w:r>
      <w:r w:rsidR="0072192A" w:rsidRPr="007B79FB">
        <w:rPr>
          <w:rFonts w:ascii="Arial Narrow" w:hAnsi="Arial Narrow" w:cs="Times New Roman"/>
          <w:i/>
          <w:iCs/>
          <w:color w:val="000000"/>
          <w:sz w:val="24"/>
          <w:szCs w:val="24"/>
        </w:rPr>
        <w:t xml:space="preserve">, </w:t>
      </w:r>
      <w:r w:rsidR="0072192A" w:rsidRPr="007B79FB">
        <w:rPr>
          <w:rFonts w:ascii="Arial Narrow" w:hAnsi="Arial Narrow" w:cs="Times New Roman"/>
          <w:color w:val="000000"/>
          <w:sz w:val="24"/>
          <w:szCs w:val="24"/>
        </w:rPr>
        <w:t>2014</w:t>
      </w:r>
      <w:r w:rsidRPr="007B79FB">
        <w:rPr>
          <w:rFonts w:ascii="Arial Narrow" w:hAnsi="Arial Narrow" w:cs="Times New Roman"/>
          <w:sz w:val="24"/>
          <w:szCs w:val="24"/>
        </w:rPr>
        <w:t xml:space="preserve">). Despite its therapeutic use, yet it has been abused over the years </w:t>
      </w:r>
      <w:r w:rsidR="0098539C" w:rsidRPr="007B79FB">
        <w:rPr>
          <w:rFonts w:ascii="Arial Narrow" w:hAnsi="Arial Narrow" w:cs="Times New Roman"/>
          <w:sz w:val="24"/>
          <w:szCs w:val="24"/>
        </w:rPr>
        <w:t>among athletes, especially body-</w:t>
      </w:r>
      <w:r w:rsidRPr="007B79FB">
        <w:rPr>
          <w:rFonts w:ascii="Arial Narrow" w:hAnsi="Arial Narrow" w:cs="Times New Roman"/>
          <w:sz w:val="24"/>
          <w:szCs w:val="24"/>
        </w:rPr>
        <w:t>builders, military personnel to improve their physical performance, muscular growth, and aggressive character(</w:t>
      </w:r>
      <w:r w:rsidR="006574DF" w:rsidRPr="007B79FB">
        <w:rPr>
          <w:rFonts w:ascii="Arial Narrow" w:hAnsi="Arial Narrow" w:cs="Times New Roman"/>
          <w:sz w:val="24"/>
          <w:szCs w:val="24"/>
        </w:rPr>
        <w:t>Ebeye, 2016</w:t>
      </w:r>
      <w:r w:rsidR="00DB3D91" w:rsidRPr="007B79FB">
        <w:rPr>
          <w:rFonts w:ascii="Arial Narrow" w:hAnsi="Arial Narrow" w:cs="Times New Roman"/>
          <w:sz w:val="24"/>
          <w:szCs w:val="24"/>
        </w:rPr>
        <w:t>;</w:t>
      </w:r>
      <w:r w:rsidR="006574DF" w:rsidRPr="007B79FB">
        <w:rPr>
          <w:rFonts w:ascii="Arial Narrow" w:hAnsi="Arial Narrow" w:cs="Times New Roman"/>
          <w:sz w:val="24"/>
          <w:szCs w:val="24"/>
        </w:rPr>
        <w:t xml:space="preserve"> Bird</w:t>
      </w:r>
      <w:r w:rsidR="00652CBA">
        <w:rPr>
          <w:rFonts w:ascii="Arial Narrow" w:hAnsi="Arial Narrow" w:cs="Times New Roman"/>
          <w:sz w:val="24"/>
          <w:szCs w:val="24"/>
        </w:rPr>
        <w:t xml:space="preserve"> </w:t>
      </w:r>
      <w:r w:rsidR="006574DF" w:rsidRPr="007B79FB">
        <w:rPr>
          <w:rFonts w:ascii="Arial Narrow" w:hAnsi="Arial Narrow" w:cs="Times New Roman"/>
          <w:i/>
          <w:iCs/>
          <w:sz w:val="24"/>
          <w:szCs w:val="24"/>
        </w:rPr>
        <w:t>et al</w:t>
      </w:r>
      <w:r w:rsidR="00F10A0E" w:rsidRPr="007B79FB">
        <w:rPr>
          <w:rFonts w:ascii="Arial Narrow" w:hAnsi="Arial Narrow" w:cs="Times New Roman"/>
          <w:i/>
          <w:iCs/>
          <w:sz w:val="24"/>
          <w:szCs w:val="24"/>
        </w:rPr>
        <w:t>.</w:t>
      </w:r>
      <w:r w:rsidR="00652CBA">
        <w:rPr>
          <w:rFonts w:ascii="Arial Narrow" w:hAnsi="Arial Narrow" w:cs="Times New Roman"/>
          <w:i/>
          <w:iCs/>
          <w:sz w:val="24"/>
          <w:szCs w:val="24"/>
        </w:rPr>
        <w:t xml:space="preserve">, </w:t>
      </w:r>
      <w:r w:rsidR="00E80495" w:rsidRPr="007B79FB">
        <w:rPr>
          <w:rFonts w:ascii="Arial Narrow" w:hAnsi="Arial Narrow" w:cs="Times New Roman"/>
          <w:sz w:val="24"/>
          <w:szCs w:val="24"/>
        </w:rPr>
        <w:t>2016</w:t>
      </w:r>
      <w:r w:rsidRPr="007B79FB">
        <w:rPr>
          <w:rFonts w:ascii="Arial Narrow" w:hAnsi="Arial Narrow" w:cs="Times New Roman"/>
          <w:sz w:val="24"/>
          <w:szCs w:val="24"/>
        </w:rPr>
        <w:t xml:space="preserve">). This had drawn the attention of health researchers to investigate the effects of misuse and abuse of AAS on various organs, beyond </w:t>
      </w:r>
      <w:r w:rsidR="009E71B0" w:rsidRPr="007B79FB">
        <w:rPr>
          <w:rFonts w:ascii="Arial Narrow" w:hAnsi="Arial Narrow" w:cs="Times New Roman"/>
          <w:sz w:val="24"/>
          <w:szCs w:val="24"/>
        </w:rPr>
        <w:t xml:space="preserve">an </w:t>
      </w:r>
      <w:r w:rsidRPr="007B79FB">
        <w:rPr>
          <w:rFonts w:ascii="Arial Narrow" w:hAnsi="Arial Narrow" w:cs="Times New Roman"/>
          <w:sz w:val="24"/>
          <w:szCs w:val="24"/>
        </w:rPr>
        <w:t xml:space="preserve">iota of doubt misuse of AAS had resulted in </w:t>
      </w:r>
      <w:r w:rsidR="009E71B0" w:rsidRPr="007B79FB">
        <w:rPr>
          <w:rFonts w:ascii="Arial Narrow" w:hAnsi="Arial Narrow" w:cs="Times New Roman"/>
          <w:sz w:val="24"/>
          <w:szCs w:val="24"/>
        </w:rPr>
        <w:t>fatalities</w:t>
      </w:r>
      <w:r w:rsidRPr="007B79FB">
        <w:rPr>
          <w:rFonts w:ascii="Arial Narrow" w:hAnsi="Arial Narrow" w:cs="Times New Roman"/>
          <w:sz w:val="24"/>
          <w:szCs w:val="24"/>
        </w:rPr>
        <w:t xml:space="preserve"> or mild effects, revealing </w:t>
      </w:r>
      <w:r w:rsidR="009E71B0" w:rsidRPr="007B79FB">
        <w:rPr>
          <w:rFonts w:ascii="Arial Narrow" w:hAnsi="Arial Narrow" w:cs="Times New Roman"/>
          <w:sz w:val="24"/>
          <w:szCs w:val="24"/>
        </w:rPr>
        <w:t xml:space="preserve">the </w:t>
      </w:r>
      <w:r w:rsidRPr="007B79FB">
        <w:rPr>
          <w:rFonts w:ascii="Arial Narrow" w:hAnsi="Arial Narrow" w:cs="Times New Roman"/>
          <w:sz w:val="24"/>
          <w:szCs w:val="24"/>
        </w:rPr>
        <w:t xml:space="preserve">high </w:t>
      </w:r>
      <w:r w:rsidRPr="007B79FB">
        <w:rPr>
          <w:rFonts w:ascii="Arial Narrow" w:hAnsi="Arial Narrow" w:cs="Times New Roman"/>
          <w:sz w:val="24"/>
          <w:szCs w:val="24"/>
        </w:rPr>
        <w:lastRenderedPageBreak/>
        <w:t>risk of fatality o</w:t>
      </w:r>
      <w:r w:rsidR="009E71B0" w:rsidRPr="007B79FB">
        <w:rPr>
          <w:rFonts w:ascii="Arial Narrow" w:hAnsi="Arial Narrow" w:cs="Times New Roman"/>
          <w:sz w:val="24"/>
          <w:szCs w:val="24"/>
        </w:rPr>
        <w:t>f</w:t>
      </w:r>
      <w:r w:rsidRPr="007B79FB">
        <w:rPr>
          <w:rFonts w:ascii="Arial Narrow" w:hAnsi="Arial Narrow" w:cs="Times New Roman"/>
          <w:sz w:val="24"/>
          <w:szCs w:val="24"/>
        </w:rPr>
        <w:t xml:space="preserve"> the heart, myocardial infarction, altered serum lipoproteins, and cardiac hypertrophy (</w:t>
      </w:r>
      <w:r w:rsidR="006574DF" w:rsidRPr="007B79FB">
        <w:rPr>
          <w:rFonts w:ascii="Arial Narrow" w:hAnsi="Arial Narrow" w:cs="Times New Roman"/>
          <w:sz w:val="24"/>
          <w:szCs w:val="24"/>
        </w:rPr>
        <w:t>Frati, 2015</w:t>
      </w:r>
      <w:r w:rsidR="00DB3D91" w:rsidRPr="007B79FB">
        <w:rPr>
          <w:rFonts w:ascii="Arial Narrow" w:hAnsi="Arial Narrow" w:cs="Times New Roman"/>
          <w:sz w:val="24"/>
          <w:szCs w:val="24"/>
        </w:rPr>
        <w:t xml:space="preserve">; </w:t>
      </w:r>
      <w:r w:rsidR="006574DF" w:rsidRPr="007B79FB">
        <w:rPr>
          <w:rFonts w:ascii="Arial Narrow" w:hAnsi="Arial Narrow" w:cs="Times New Roman"/>
          <w:sz w:val="24"/>
          <w:szCs w:val="24"/>
        </w:rPr>
        <w:t xml:space="preserve">Tamara, </w:t>
      </w:r>
      <w:r w:rsidR="006574DF" w:rsidRPr="007B79FB">
        <w:rPr>
          <w:rFonts w:ascii="Arial Narrow" w:hAnsi="Arial Narrow" w:cs="Times New Roman"/>
          <w:i/>
          <w:iCs/>
          <w:sz w:val="24"/>
          <w:szCs w:val="24"/>
        </w:rPr>
        <w:t>et al</w:t>
      </w:r>
      <w:r w:rsidR="00BE39A7" w:rsidRPr="007B79FB">
        <w:rPr>
          <w:rFonts w:ascii="Arial Narrow" w:hAnsi="Arial Narrow" w:cs="Times New Roman"/>
          <w:i/>
          <w:iCs/>
          <w:sz w:val="24"/>
          <w:szCs w:val="24"/>
        </w:rPr>
        <w:t>.</w:t>
      </w:r>
      <w:r w:rsidR="00EE20E7" w:rsidRPr="007B79FB">
        <w:rPr>
          <w:rFonts w:ascii="Arial Narrow" w:hAnsi="Arial Narrow" w:cs="Times New Roman"/>
          <w:i/>
          <w:iCs/>
          <w:sz w:val="24"/>
          <w:szCs w:val="24"/>
        </w:rPr>
        <w:t>,</w:t>
      </w:r>
      <w:r w:rsidR="00652CBA">
        <w:rPr>
          <w:rFonts w:ascii="Arial Narrow" w:hAnsi="Arial Narrow" w:cs="Times New Roman"/>
          <w:i/>
          <w:iCs/>
          <w:sz w:val="24"/>
          <w:szCs w:val="24"/>
        </w:rPr>
        <w:t xml:space="preserve"> </w:t>
      </w:r>
      <w:r w:rsidR="00E80495" w:rsidRPr="007B79FB">
        <w:rPr>
          <w:rFonts w:ascii="Arial Narrow" w:hAnsi="Arial Narrow" w:cs="Times New Roman"/>
          <w:sz w:val="24"/>
          <w:szCs w:val="24"/>
        </w:rPr>
        <w:t>2017</w:t>
      </w:r>
      <w:r w:rsidRPr="007B79FB">
        <w:rPr>
          <w:rFonts w:ascii="Arial Narrow" w:hAnsi="Arial Narrow" w:cs="Times New Roman"/>
          <w:sz w:val="24"/>
          <w:szCs w:val="24"/>
        </w:rPr>
        <w:t>) depending on the period of use.</w:t>
      </w:r>
    </w:p>
    <w:p w:rsidR="00FC3247" w:rsidRPr="007B79FB" w:rsidRDefault="00FC3247" w:rsidP="00BC1C18">
      <w:pPr>
        <w:spacing w:after="0"/>
        <w:jc w:val="both"/>
        <w:rPr>
          <w:rFonts w:ascii="Arial Narrow" w:hAnsi="Arial Narrow" w:cs="Times New Roman"/>
          <w:sz w:val="24"/>
          <w:szCs w:val="24"/>
          <w:shd w:val="clear" w:color="auto" w:fill="FFFFFF"/>
        </w:rPr>
      </w:pPr>
      <w:r w:rsidRPr="007B79FB">
        <w:rPr>
          <w:rFonts w:ascii="Arial Narrow" w:hAnsi="Arial Narrow" w:cs="Times New Roman"/>
          <w:sz w:val="24"/>
          <w:szCs w:val="24"/>
        </w:rPr>
        <w:t>Recent studies suggested that subcutaneous administration of Nandrolone Decanoate resulted in an increased count of atretic follicles and reduced ovarian oocytes on their experimental model (</w:t>
      </w:r>
      <w:r w:rsidR="006574DF" w:rsidRPr="007B79FB">
        <w:rPr>
          <w:rFonts w:ascii="Arial Narrow" w:hAnsi="Arial Narrow" w:cs="Times New Roman"/>
          <w:sz w:val="24"/>
          <w:szCs w:val="24"/>
        </w:rPr>
        <w:t xml:space="preserve">Camargo </w:t>
      </w:r>
      <w:r w:rsidR="00E80495" w:rsidRPr="007B79FB">
        <w:rPr>
          <w:rFonts w:ascii="Arial Narrow" w:hAnsi="Arial Narrow" w:cs="Times New Roman"/>
          <w:sz w:val="24"/>
          <w:szCs w:val="24"/>
        </w:rPr>
        <w:t xml:space="preserve">ICC, </w:t>
      </w:r>
      <w:r w:rsidR="00E80495" w:rsidRPr="007B79FB">
        <w:rPr>
          <w:rFonts w:ascii="Arial Narrow" w:hAnsi="Arial Narrow" w:cs="Times New Roman"/>
          <w:i/>
          <w:iCs/>
          <w:sz w:val="24"/>
          <w:szCs w:val="24"/>
        </w:rPr>
        <w:t>et al</w:t>
      </w:r>
      <w:r w:rsidR="00E80495" w:rsidRPr="007B79FB">
        <w:rPr>
          <w:rFonts w:ascii="Arial Narrow" w:hAnsi="Arial Narrow" w:cs="Times New Roman"/>
          <w:sz w:val="24"/>
          <w:szCs w:val="24"/>
        </w:rPr>
        <w:t>.</w:t>
      </w:r>
      <w:r w:rsidR="00EE20E7" w:rsidRPr="007B79FB">
        <w:rPr>
          <w:rFonts w:ascii="Arial Narrow" w:hAnsi="Arial Narrow" w:cs="Times New Roman"/>
          <w:sz w:val="24"/>
          <w:szCs w:val="24"/>
        </w:rPr>
        <w:t>,</w:t>
      </w:r>
      <w:r w:rsidR="00652CBA">
        <w:rPr>
          <w:rFonts w:ascii="Arial Narrow" w:hAnsi="Arial Narrow" w:cs="Times New Roman"/>
          <w:sz w:val="24"/>
          <w:szCs w:val="24"/>
        </w:rPr>
        <w:t xml:space="preserve"> </w:t>
      </w:r>
      <w:r w:rsidR="00E80495" w:rsidRPr="007B79FB">
        <w:rPr>
          <w:rFonts w:ascii="Arial Narrow" w:hAnsi="Arial Narrow" w:cs="Times New Roman"/>
          <w:sz w:val="24"/>
          <w:szCs w:val="24"/>
        </w:rPr>
        <w:t>2014</w:t>
      </w:r>
      <w:r w:rsidRPr="007B79FB">
        <w:rPr>
          <w:rFonts w:ascii="Arial Narrow" w:hAnsi="Arial Narrow" w:cs="Times New Roman"/>
          <w:sz w:val="24"/>
          <w:szCs w:val="24"/>
        </w:rPr>
        <w:t xml:space="preserve">). </w:t>
      </w:r>
      <w:r w:rsidR="001D04DD" w:rsidRPr="007B79FB">
        <w:rPr>
          <w:rFonts w:ascii="Arial Narrow" w:hAnsi="Arial Narrow" w:cs="Times New Roman"/>
          <w:sz w:val="24"/>
          <w:szCs w:val="24"/>
        </w:rPr>
        <w:t>Long- and short-term</w:t>
      </w:r>
      <w:r w:rsidRPr="007B79FB">
        <w:rPr>
          <w:rFonts w:ascii="Arial Narrow" w:hAnsi="Arial Narrow" w:cs="Times New Roman"/>
          <w:sz w:val="24"/>
          <w:szCs w:val="24"/>
        </w:rPr>
        <w:t xml:space="preserve"> administration of Nandrolone Decanoate revealed </w:t>
      </w:r>
      <w:r w:rsidR="0098539C" w:rsidRPr="007B79FB">
        <w:rPr>
          <w:rFonts w:ascii="Arial Narrow" w:hAnsi="Arial Narrow" w:cs="Times New Roman"/>
          <w:sz w:val="24"/>
          <w:szCs w:val="24"/>
        </w:rPr>
        <w:t xml:space="preserve">a </w:t>
      </w:r>
      <w:r w:rsidRPr="007B79FB">
        <w:rPr>
          <w:rFonts w:ascii="Arial Narrow" w:hAnsi="Arial Narrow" w:cs="Times New Roman"/>
          <w:sz w:val="24"/>
          <w:szCs w:val="24"/>
        </w:rPr>
        <w:t>significant decrease in the number of Leydig cells while</w:t>
      </w:r>
      <w:r w:rsidR="00882DD6" w:rsidRPr="007B79FB">
        <w:rPr>
          <w:rFonts w:ascii="Arial Narrow" w:hAnsi="Arial Narrow" w:cs="Times New Roman"/>
          <w:sz w:val="24"/>
          <w:szCs w:val="24"/>
        </w:rPr>
        <w:t xml:space="preserve"> the</w:t>
      </w:r>
      <w:r w:rsidRPr="007B79FB">
        <w:rPr>
          <w:rFonts w:ascii="Arial Narrow" w:hAnsi="Arial Narrow" w:cs="Times New Roman"/>
          <w:sz w:val="24"/>
          <w:szCs w:val="24"/>
        </w:rPr>
        <w:t xml:space="preserve"> reduction of testosterone was peculiar to long term administration of Nandrolone Decanoate (</w:t>
      </w:r>
      <w:r w:rsidR="006574DF" w:rsidRPr="007B79FB">
        <w:rPr>
          <w:rFonts w:ascii="Arial Narrow" w:hAnsi="Arial Narrow" w:cs="Times New Roman"/>
          <w:sz w:val="24"/>
          <w:szCs w:val="24"/>
        </w:rPr>
        <w:t>Rahil</w:t>
      </w:r>
      <w:r w:rsidR="00652CBA">
        <w:rPr>
          <w:rFonts w:ascii="Arial Narrow" w:hAnsi="Arial Narrow" w:cs="Times New Roman"/>
          <w:sz w:val="24"/>
          <w:szCs w:val="24"/>
        </w:rPr>
        <w:t xml:space="preserve"> </w:t>
      </w:r>
      <w:r w:rsidR="006574DF" w:rsidRPr="007B79FB">
        <w:rPr>
          <w:rFonts w:ascii="Arial Narrow" w:hAnsi="Arial Narrow" w:cs="Times New Roman"/>
          <w:i/>
          <w:iCs/>
          <w:sz w:val="24"/>
          <w:szCs w:val="24"/>
        </w:rPr>
        <w:t>et al</w:t>
      </w:r>
      <w:r w:rsidR="00BE39A7" w:rsidRPr="007B79FB">
        <w:rPr>
          <w:rFonts w:ascii="Arial Narrow" w:hAnsi="Arial Narrow" w:cs="Times New Roman"/>
          <w:i/>
          <w:iCs/>
          <w:sz w:val="24"/>
          <w:szCs w:val="24"/>
        </w:rPr>
        <w:t>.</w:t>
      </w:r>
      <w:r w:rsidR="00EE20E7" w:rsidRPr="007B79FB">
        <w:rPr>
          <w:rFonts w:ascii="Arial Narrow" w:hAnsi="Arial Narrow" w:cs="Times New Roman"/>
          <w:i/>
          <w:iCs/>
          <w:sz w:val="24"/>
          <w:szCs w:val="24"/>
        </w:rPr>
        <w:t>,</w:t>
      </w:r>
      <w:r w:rsidR="00652CBA">
        <w:rPr>
          <w:rFonts w:ascii="Arial Narrow" w:hAnsi="Arial Narrow" w:cs="Times New Roman"/>
          <w:i/>
          <w:iCs/>
          <w:sz w:val="24"/>
          <w:szCs w:val="24"/>
        </w:rPr>
        <w:t xml:space="preserve"> </w:t>
      </w:r>
      <w:r w:rsidR="00E80495" w:rsidRPr="007B79FB">
        <w:rPr>
          <w:rFonts w:ascii="Arial Narrow" w:hAnsi="Arial Narrow" w:cs="Times New Roman"/>
          <w:sz w:val="24"/>
          <w:szCs w:val="24"/>
        </w:rPr>
        <w:t>2015</w:t>
      </w:r>
      <w:r w:rsidRPr="007B79FB">
        <w:rPr>
          <w:rFonts w:ascii="Arial Narrow" w:hAnsi="Arial Narrow" w:cs="Times New Roman"/>
          <w:sz w:val="24"/>
          <w:szCs w:val="24"/>
        </w:rPr>
        <w:t>). Intramuscular administration of Nan</w:t>
      </w:r>
      <w:r w:rsidR="0098539C" w:rsidRPr="007B79FB">
        <w:rPr>
          <w:rFonts w:ascii="Arial Narrow" w:hAnsi="Arial Narrow" w:cs="Times New Roman"/>
          <w:sz w:val="24"/>
          <w:szCs w:val="24"/>
        </w:rPr>
        <w:t xml:space="preserve">drolone Decanoate has led to </w:t>
      </w:r>
      <w:r w:rsidRPr="007B79FB">
        <w:rPr>
          <w:rFonts w:ascii="Arial Narrow" w:hAnsi="Arial Narrow" w:cs="Times New Roman"/>
          <w:sz w:val="24"/>
          <w:szCs w:val="24"/>
        </w:rPr>
        <w:t xml:space="preserve">improved body weight </w:t>
      </w:r>
      <w:r w:rsidR="00882DD6" w:rsidRPr="007B79FB">
        <w:rPr>
          <w:rFonts w:ascii="Arial Narrow" w:hAnsi="Arial Narrow" w:cs="Times New Roman"/>
          <w:sz w:val="24"/>
          <w:szCs w:val="24"/>
        </w:rPr>
        <w:t>by</w:t>
      </w:r>
      <w:r w:rsidRPr="007B79FB">
        <w:rPr>
          <w:rFonts w:ascii="Arial Narrow" w:hAnsi="Arial Narrow" w:cs="Times New Roman"/>
          <w:sz w:val="24"/>
          <w:szCs w:val="24"/>
        </w:rPr>
        <w:t xml:space="preserve"> the presence of relatively less primary follicles during treatment and withdrawal period</w:t>
      </w:r>
      <w:r w:rsidR="0098539C" w:rsidRPr="007B79FB">
        <w:rPr>
          <w:rFonts w:ascii="Arial Narrow" w:hAnsi="Arial Narrow" w:cs="Times New Roman"/>
          <w:sz w:val="24"/>
          <w:szCs w:val="24"/>
        </w:rPr>
        <w:t>s</w:t>
      </w:r>
      <w:r w:rsidRPr="007B79FB">
        <w:rPr>
          <w:rFonts w:ascii="Arial Narrow" w:hAnsi="Arial Narrow" w:cs="Times New Roman"/>
          <w:sz w:val="24"/>
          <w:szCs w:val="24"/>
        </w:rPr>
        <w:t xml:space="preserve"> of 30 and 60 days respectively (</w:t>
      </w:r>
      <w:r w:rsidR="006574DF" w:rsidRPr="007B79FB">
        <w:rPr>
          <w:rFonts w:ascii="Arial Narrow" w:hAnsi="Arial Narrow" w:cs="Times New Roman"/>
          <w:sz w:val="24"/>
          <w:szCs w:val="24"/>
        </w:rPr>
        <w:t>Saddick</w:t>
      </w:r>
      <w:r w:rsidR="00652CBA">
        <w:rPr>
          <w:rFonts w:ascii="Arial Narrow" w:hAnsi="Arial Narrow" w:cs="Times New Roman"/>
          <w:sz w:val="24"/>
          <w:szCs w:val="24"/>
        </w:rPr>
        <w:t xml:space="preserve"> </w:t>
      </w:r>
      <w:r w:rsidR="006574DF" w:rsidRPr="007B79FB">
        <w:rPr>
          <w:rFonts w:ascii="Arial Narrow" w:hAnsi="Arial Narrow" w:cs="Times New Roman"/>
          <w:i/>
          <w:iCs/>
          <w:sz w:val="24"/>
          <w:szCs w:val="24"/>
        </w:rPr>
        <w:t>et al</w:t>
      </w:r>
      <w:r w:rsidR="00BE39A7" w:rsidRPr="007B79FB">
        <w:rPr>
          <w:rFonts w:ascii="Arial Narrow" w:hAnsi="Arial Narrow" w:cs="Times New Roman"/>
          <w:i/>
          <w:iCs/>
          <w:sz w:val="24"/>
          <w:szCs w:val="24"/>
        </w:rPr>
        <w:t>.</w:t>
      </w:r>
      <w:r w:rsidR="00EE20E7" w:rsidRPr="007B79FB">
        <w:rPr>
          <w:rFonts w:ascii="Arial Narrow" w:hAnsi="Arial Narrow" w:cs="Times New Roman"/>
          <w:i/>
          <w:iCs/>
          <w:sz w:val="24"/>
          <w:szCs w:val="24"/>
        </w:rPr>
        <w:t>,</w:t>
      </w:r>
      <w:r w:rsidR="00652CBA">
        <w:rPr>
          <w:rFonts w:ascii="Arial Narrow" w:hAnsi="Arial Narrow" w:cs="Times New Roman"/>
          <w:i/>
          <w:iCs/>
          <w:sz w:val="24"/>
          <w:szCs w:val="24"/>
        </w:rPr>
        <w:t xml:space="preserve"> </w:t>
      </w:r>
      <w:r w:rsidR="00E80495" w:rsidRPr="007B79FB">
        <w:rPr>
          <w:rFonts w:ascii="Arial Narrow" w:hAnsi="Arial Narrow" w:cs="Times New Roman"/>
          <w:sz w:val="24"/>
          <w:szCs w:val="24"/>
        </w:rPr>
        <w:t>2018</w:t>
      </w:r>
      <w:r w:rsidRPr="007B79FB">
        <w:rPr>
          <w:rFonts w:ascii="Arial Narrow" w:hAnsi="Arial Narrow" w:cs="Times New Roman"/>
          <w:sz w:val="24"/>
          <w:szCs w:val="24"/>
        </w:rPr>
        <w:t xml:space="preserve">). </w:t>
      </w:r>
      <w:r w:rsidR="00E80495" w:rsidRPr="007B79FB">
        <w:rPr>
          <w:rFonts w:ascii="Arial Narrow" w:hAnsi="Arial Narrow" w:cs="Times New Roman"/>
          <w:sz w:val="24"/>
          <w:szCs w:val="24"/>
        </w:rPr>
        <w:t>Persistent distress</w:t>
      </w:r>
      <w:r w:rsidRPr="007B79FB">
        <w:rPr>
          <w:rFonts w:ascii="Arial Narrow" w:hAnsi="Arial Narrow" w:cs="Times New Roman"/>
          <w:sz w:val="24"/>
          <w:szCs w:val="24"/>
        </w:rPr>
        <w:t xml:space="preserve">decrease in ovarian weight, reduction of corpora lutea, </w:t>
      </w:r>
      <w:r w:rsidR="00626575" w:rsidRPr="007B79FB">
        <w:rPr>
          <w:rFonts w:ascii="Arial Narrow" w:hAnsi="Arial Narrow" w:cs="Times New Roman"/>
          <w:sz w:val="24"/>
          <w:szCs w:val="24"/>
        </w:rPr>
        <w:t>enthrall</w:t>
      </w:r>
      <w:r w:rsidRPr="007B79FB">
        <w:rPr>
          <w:rFonts w:ascii="Arial Narrow" w:hAnsi="Arial Narrow" w:cs="Times New Roman"/>
          <w:sz w:val="24"/>
          <w:szCs w:val="24"/>
        </w:rPr>
        <w:t>, growing</w:t>
      </w:r>
      <w:r w:rsidRPr="007B79FB">
        <w:rPr>
          <w:rFonts w:ascii="Arial Narrow" w:hAnsi="Arial Narrow" w:cs="Times New Roman"/>
          <w:sz w:val="24"/>
          <w:szCs w:val="24"/>
          <w:shd w:val="clear" w:color="auto" w:fill="FFFFFF"/>
        </w:rPr>
        <w:t xml:space="preserve"> follicles and estrous cycle mutations which are associated with 30-day administration of Nandrolone Decanoate without complete recovery after 60-days of withdrawal observation (</w:t>
      </w:r>
      <w:r w:rsidR="006574DF" w:rsidRPr="007B79FB">
        <w:rPr>
          <w:rFonts w:ascii="Arial Narrow" w:hAnsi="Arial Narrow" w:cs="Times New Roman"/>
          <w:sz w:val="24"/>
          <w:szCs w:val="24"/>
          <w:shd w:val="clear" w:color="auto" w:fill="FFFFFF"/>
        </w:rPr>
        <w:t xml:space="preserve">Simão </w:t>
      </w:r>
      <w:r w:rsidR="006574DF" w:rsidRPr="007B79FB">
        <w:rPr>
          <w:rFonts w:ascii="Arial Narrow" w:hAnsi="Arial Narrow" w:cs="Times New Roman"/>
          <w:i/>
          <w:iCs/>
          <w:sz w:val="24"/>
          <w:szCs w:val="24"/>
          <w:shd w:val="clear" w:color="auto" w:fill="FFFFFF"/>
        </w:rPr>
        <w:t>et al</w:t>
      </w:r>
      <w:r w:rsidR="006574DF" w:rsidRPr="007B79FB">
        <w:rPr>
          <w:rFonts w:ascii="Arial Narrow" w:hAnsi="Arial Narrow" w:cs="Times New Roman"/>
          <w:sz w:val="24"/>
          <w:szCs w:val="24"/>
          <w:shd w:val="clear" w:color="auto" w:fill="FFFFFF"/>
        </w:rPr>
        <w:t>.</w:t>
      </w:r>
      <w:r w:rsidR="00EE20E7" w:rsidRPr="007B79FB">
        <w:rPr>
          <w:rFonts w:ascii="Arial Narrow" w:hAnsi="Arial Narrow" w:cs="Times New Roman"/>
          <w:sz w:val="24"/>
          <w:szCs w:val="24"/>
          <w:shd w:val="clear" w:color="auto" w:fill="FFFFFF"/>
        </w:rPr>
        <w:t>, 2015</w:t>
      </w:r>
      <w:r w:rsidRPr="007B79FB">
        <w:rPr>
          <w:rFonts w:ascii="Arial Narrow" w:hAnsi="Arial Narrow" w:cs="Times New Roman"/>
          <w:sz w:val="24"/>
          <w:szCs w:val="24"/>
          <w:shd w:val="clear" w:color="auto" w:fill="FFFFFF"/>
        </w:rPr>
        <w:t>).</w:t>
      </w:r>
    </w:p>
    <w:p w:rsidR="00FC3247" w:rsidRPr="007B79FB" w:rsidRDefault="00FC3247" w:rsidP="00BC1C18">
      <w:pPr>
        <w:spacing w:after="0"/>
        <w:jc w:val="both"/>
        <w:rPr>
          <w:rFonts w:ascii="Arial Narrow" w:hAnsi="Arial Narrow" w:cs="Times New Roman"/>
          <w:sz w:val="24"/>
          <w:szCs w:val="24"/>
        </w:rPr>
      </w:pPr>
      <w:r w:rsidRPr="007B79FB">
        <w:rPr>
          <w:rFonts w:ascii="Arial Narrow" w:hAnsi="Arial Narrow" w:cs="Times New Roman"/>
          <w:sz w:val="24"/>
          <w:szCs w:val="24"/>
        </w:rPr>
        <w:t xml:space="preserve">It’s imperative to know the significant importance of physical exercise on the body system and organs, voluntary exercise has the ability to ameliorate body systems. To investigate this, the study aims at observing the significant effect of physical exercise with </w:t>
      </w:r>
      <w:r w:rsidR="0098539C" w:rsidRPr="007B79FB">
        <w:rPr>
          <w:rFonts w:ascii="Arial Narrow" w:hAnsi="Arial Narrow" w:cs="Times New Roman"/>
          <w:sz w:val="24"/>
          <w:szCs w:val="24"/>
        </w:rPr>
        <w:t xml:space="preserve">the </w:t>
      </w:r>
      <w:r w:rsidRPr="007B79FB">
        <w:rPr>
          <w:rFonts w:ascii="Arial Narrow" w:hAnsi="Arial Narrow" w:cs="Times New Roman"/>
          <w:sz w:val="24"/>
          <w:szCs w:val="24"/>
        </w:rPr>
        <w:t>administration of ND. However, a</w:t>
      </w:r>
      <w:r w:rsidRPr="007B79FB">
        <w:rPr>
          <w:rFonts w:ascii="Arial Narrow" w:hAnsi="Arial Narrow" w:cs="Times New Roman"/>
          <w:sz w:val="24"/>
          <w:szCs w:val="24"/>
          <w:shd w:val="clear" w:color="auto" w:fill="FFFFFF"/>
        </w:rPr>
        <w:t xml:space="preserve"> concise literature search shows that the </w:t>
      </w:r>
      <w:r w:rsidRPr="007B79FB">
        <w:rPr>
          <w:rFonts w:ascii="Arial Narrow" w:hAnsi="Arial Narrow" w:cs="Times New Roman"/>
          <w:sz w:val="24"/>
          <w:szCs w:val="24"/>
        </w:rPr>
        <w:t xml:space="preserve">effect of </w:t>
      </w:r>
      <w:r w:rsidR="00CB78EE" w:rsidRPr="007B79FB">
        <w:rPr>
          <w:rFonts w:ascii="Arial Narrow" w:hAnsi="Arial Narrow" w:cs="Times New Roman"/>
          <w:sz w:val="24"/>
          <w:szCs w:val="24"/>
        </w:rPr>
        <w:t xml:space="preserve">the </w:t>
      </w:r>
      <w:r w:rsidRPr="007B79FB">
        <w:rPr>
          <w:rFonts w:ascii="Arial Narrow" w:hAnsi="Arial Narrow" w:cs="Times New Roman"/>
          <w:sz w:val="24"/>
          <w:szCs w:val="24"/>
        </w:rPr>
        <w:t>normal dose of ND on the reproductive system (testis and ovary) and on the voice of female Wistar rats had received less attention</w:t>
      </w:r>
      <w:r w:rsidR="00CB78EE" w:rsidRPr="007B79FB">
        <w:rPr>
          <w:rFonts w:ascii="Arial Narrow" w:hAnsi="Arial Narrow" w:cs="Times New Roman"/>
          <w:sz w:val="24"/>
          <w:szCs w:val="24"/>
        </w:rPr>
        <w:t>,</w:t>
      </w:r>
      <w:r w:rsidRPr="007B79FB">
        <w:rPr>
          <w:rFonts w:ascii="Arial Narrow" w:hAnsi="Arial Narrow" w:cs="Times New Roman"/>
          <w:sz w:val="24"/>
          <w:szCs w:val="24"/>
        </w:rPr>
        <w:t xml:space="preserve"> henc</w:t>
      </w:r>
      <w:r w:rsidR="00CB78EE" w:rsidRPr="007B79FB">
        <w:rPr>
          <w:rFonts w:ascii="Arial Narrow" w:hAnsi="Arial Narrow" w:cs="Times New Roman"/>
          <w:sz w:val="24"/>
          <w:szCs w:val="24"/>
        </w:rPr>
        <w:t>e</w:t>
      </w:r>
      <w:r w:rsidRPr="007B79FB">
        <w:rPr>
          <w:rFonts w:ascii="Arial Narrow" w:hAnsi="Arial Narrow" w:cs="Times New Roman"/>
          <w:sz w:val="24"/>
          <w:szCs w:val="24"/>
        </w:rPr>
        <w:t xml:space="preserve"> this current research was set to investigate any significant effect of </w:t>
      </w:r>
      <w:r w:rsidR="00CB78EE" w:rsidRPr="007B79FB">
        <w:rPr>
          <w:rFonts w:ascii="Arial Narrow" w:hAnsi="Arial Narrow" w:cs="Times New Roman"/>
          <w:sz w:val="24"/>
          <w:szCs w:val="24"/>
        </w:rPr>
        <w:t xml:space="preserve">the </w:t>
      </w:r>
      <w:r w:rsidRPr="007B79FB">
        <w:rPr>
          <w:rFonts w:ascii="Arial Narrow" w:hAnsi="Arial Narrow" w:cs="Times New Roman"/>
          <w:sz w:val="24"/>
          <w:szCs w:val="24"/>
        </w:rPr>
        <w:t xml:space="preserve">normal dose of Nandrolone Decanoate on the reproductive system (testis and ovary) and on the voice of female Wistar rats.  </w:t>
      </w:r>
    </w:p>
    <w:p w:rsidR="00512933" w:rsidRPr="007B79FB" w:rsidRDefault="00512933" w:rsidP="00BC1C18">
      <w:pPr>
        <w:spacing w:after="0"/>
        <w:jc w:val="both"/>
        <w:rPr>
          <w:rFonts w:ascii="Arial Narrow" w:hAnsi="Arial Narrow" w:cs="Times New Roman"/>
          <w:sz w:val="24"/>
          <w:szCs w:val="24"/>
        </w:rPr>
      </w:pPr>
    </w:p>
    <w:p w:rsidR="00512933" w:rsidRPr="007B79FB" w:rsidRDefault="00512933" w:rsidP="00BC1C18">
      <w:pPr>
        <w:spacing w:after="0"/>
        <w:jc w:val="both"/>
        <w:rPr>
          <w:rFonts w:ascii="Arial Narrow" w:hAnsi="Arial Narrow" w:cs="Times New Roman"/>
          <w:b/>
          <w:sz w:val="24"/>
          <w:szCs w:val="24"/>
        </w:rPr>
      </w:pPr>
      <w:r w:rsidRPr="007B79FB">
        <w:rPr>
          <w:rFonts w:ascii="Arial Narrow" w:hAnsi="Arial Narrow" w:cs="Times New Roman"/>
          <w:b/>
          <w:sz w:val="24"/>
          <w:szCs w:val="24"/>
        </w:rPr>
        <w:t>MATERIALS AND METHODS</w:t>
      </w:r>
    </w:p>
    <w:p w:rsidR="00512933" w:rsidRPr="007B79FB" w:rsidRDefault="00512933" w:rsidP="00BC1C18">
      <w:pPr>
        <w:spacing w:after="0"/>
        <w:jc w:val="both"/>
        <w:rPr>
          <w:rFonts w:ascii="Arial Narrow" w:hAnsi="Arial Narrow" w:cs="Times New Roman"/>
          <w:b/>
          <w:sz w:val="24"/>
          <w:szCs w:val="24"/>
        </w:rPr>
      </w:pPr>
      <w:r w:rsidRPr="007B79FB">
        <w:rPr>
          <w:rFonts w:ascii="Arial Narrow" w:hAnsi="Arial Narrow" w:cs="Times New Roman"/>
          <w:b/>
          <w:sz w:val="24"/>
          <w:szCs w:val="24"/>
        </w:rPr>
        <w:t>Animals</w:t>
      </w:r>
    </w:p>
    <w:p w:rsidR="00512933" w:rsidRPr="007B79FB" w:rsidRDefault="00512933" w:rsidP="00BC1C18">
      <w:pPr>
        <w:pStyle w:val="Default"/>
        <w:spacing w:line="276" w:lineRule="auto"/>
        <w:jc w:val="both"/>
        <w:rPr>
          <w:rFonts w:ascii="Arial Narrow" w:hAnsi="Arial Narrow"/>
        </w:rPr>
      </w:pPr>
      <w:r w:rsidRPr="007B79FB">
        <w:rPr>
          <w:rFonts w:ascii="Arial Narrow" w:hAnsi="Arial Narrow"/>
        </w:rPr>
        <w:t>The ex</w:t>
      </w:r>
      <w:r w:rsidR="0098539C" w:rsidRPr="007B79FB">
        <w:rPr>
          <w:rFonts w:ascii="Arial Narrow" w:hAnsi="Arial Narrow"/>
        </w:rPr>
        <w:t>perimental study used 24 adult W</w:t>
      </w:r>
      <w:r w:rsidRPr="007B79FB">
        <w:rPr>
          <w:rFonts w:ascii="Arial Narrow" w:hAnsi="Arial Narrow"/>
        </w:rPr>
        <w:t>istar rats comprising of 12 male and female, (250 ±10) kg in body weight as experimental animals</w:t>
      </w:r>
      <w:r w:rsidRPr="007B79FB">
        <w:rPr>
          <w:rFonts w:ascii="Arial Narrow" w:hAnsi="Arial Narrow"/>
          <w:i/>
        </w:rPr>
        <w:t>.</w:t>
      </w:r>
      <w:r w:rsidRPr="007B79FB">
        <w:rPr>
          <w:rFonts w:ascii="Arial Narrow" w:hAnsi="Arial Narrow"/>
        </w:rPr>
        <w:t xml:space="preserve"> The Committee on Animal Ethics, Department of Anatomy, Delta State University</w:t>
      </w:r>
      <w:r w:rsidR="00CB78EE" w:rsidRPr="007B79FB">
        <w:rPr>
          <w:rFonts w:ascii="Arial Narrow" w:hAnsi="Arial Narrow"/>
        </w:rPr>
        <w:t>,</w:t>
      </w:r>
      <w:r w:rsidRPr="007B79FB">
        <w:rPr>
          <w:rFonts w:ascii="Arial Narrow" w:hAnsi="Arial Narrow"/>
        </w:rPr>
        <w:t xml:space="preserve">Abraka, approved the feeding trial as well as </w:t>
      </w:r>
      <w:r w:rsidR="0098539C" w:rsidRPr="007B79FB">
        <w:rPr>
          <w:rFonts w:ascii="Arial Narrow" w:hAnsi="Arial Narrow"/>
        </w:rPr>
        <w:t xml:space="preserve">an </w:t>
      </w:r>
      <w:r w:rsidRPr="007B79FB">
        <w:rPr>
          <w:rFonts w:ascii="Arial Narrow" w:hAnsi="Arial Narrow"/>
        </w:rPr>
        <w:t>experimental protocol. All of the experimental methodologies were in line in accordance</w:t>
      </w:r>
      <w:r w:rsidR="00E014B7" w:rsidRPr="007B79FB">
        <w:rPr>
          <w:rFonts w:ascii="Arial Narrow" w:hAnsi="Arial Narrow"/>
        </w:rPr>
        <w:t xml:space="preserve"> with</w:t>
      </w:r>
      <w:r w:rsidRPr="007B79FB">
        <w:rPr>
          <w:rFonts w:ascii="Arial Narrow" w:hAnsi="Arial Narrow"/>
        </w:rPr>
        <w:t xml:space="preserve"> the directive from </w:t>
      </w:r>
      <w:r w:rsidR="0098539C" w:rsidRPr="007B79FB">
        <w:rPr>
          <w:rFonts w:ascii="Arial Narrow" w:hAnsi="Arial Narrow"/>
        </w:rPr>
        <w:t xml:space="preserve">the </w:t>
      </w:r>
      <w:r w:rsidRPr="007B79FB">
        <w:rPr>
          <w:rFonts w:ascii="Arial Narrow" w:hAnsi="Arial Narrow"/>
        </w:rPr>
        <w:t>National Institutes of Health Guide for the Care and Use of Laboratory Animals.</w:t>
      </w:r>
    </w:p>
    <w:p w:rsidR="00FC3247" w:rsidRPr="007B79FB" w:rsidRDefault="00512933" w:rsidP="00BC1C18">
      <w:pPr>
        <w:pStyle w:val="Default"/>
        <w:spacing w:line="276" w:lineRule="auto"/>
        <w:jc w:val="both"/>
        <w:rPr>
          <w:rFonts w:ascii="Arial Narrow" w:hAnsi="Arial Narrow"/>
          <w:b/>
          <w:bCs/>
        </w:rPr>
      </w:pPr>
      <w:r w:rsidRPr="007B79FB">
        <w:rPr>
          <w:rFonts w:ascii="Arial Narrow" w:hAnsi="Arial Narrow"/>
          <w:b/>
          <w:bCs/>
        </w:rPr>
        <w:t>Tissue Preparation and Processing</w:t>
      </w:r>
    </w:p>
    <w:p w:rsidR="00FC3247" w:rsidRPr="007B79FB" w:rsidRDefault="00512933" w:rsidP="00BC1C18">
      <w:pPr>
        <w:pStyle w:val="Default"/>
        <w:spacing w:line="276" w:lineRule="auto"/>
        <w:jc w:val="both"/>
        <w:rPr>
          <w:rFonts w:ascii="Arial Narrow" w:hAnsi="Arial Narrow"/>
        </w:rPr>
      </w:pPr>
      <w:r w:rsidRPr="007B79FB">
        <w:rPr>
          <w:rFonts w:ascii="Arial Narrow" w:hAnsi="Arial Narrow"/>
        </w:rPr>
        <w:t xml:space="preserve">At the end four weeks regimen of Deca-Durabolin, the rats were sacrificed under anesthesia using chloroform as the sedative. The testis and ovaries were excised, rinsed under flowing water to get rid of blood stains and for macroscopic examination before being fixed </w:t>
      </w:r>
      <w:r w:rsidR="00E014B7" w:rsidRPr="007B79FB">
        <w:rPr>
          <w:rFonts w:ascii="Arial Narrow" w:hAnsi="Arial Narrow"/>
        </w:rPr>
        <w:t>at</w:t>
      </w:r>
      <w:r w:rsidRPr="007B79FB">
        <w:rPr>
          <w:rFonts w:ascii="Arial Narrow" w:hAnsi="Arial Narrow"/>
        </w:rPr>
        <w:t xml:space="preserve"> 10% formal saline solution for 72 hours. The tissues were trimmed</w:t>
      </w:r>
      <w:r w:rsidR="0098539C" w:rsidRPr="007B79FB">
        <w:rPr>
          <w:rFonts w:ascii="Arial Narrow" w:hAnsi="Arial Narrow"/>
        </w:rPr>
        <w:t xml:space="preserve"> to 4mm sizes, placed in tissue</w:t>
      </w:r>
      <w:r w:rsidRPr="007B79FB">
        <w:rPr>
          <w:rFonts w:ascii="Arial Narrow" w:hAnsi="Arial Narrow"/>
        </w:rPr>
        <w:t xml:space="preserve"> cassettes and processed with an automated tissue processor using different concentration</w:t>
      </w:r>
      <w:r w:rsidR="0098539C" w:rsidRPr="007B79FB">
        <w:rPr>
          <w:rFonts w:ascii="Arial Narrow" w:hAnsi="Arial Narrow"/>
        </w:rPr>
        <w:t>s</w:t>
      </w:r>
      <w:r w:rsidRPr="007B79FB">
        <w:rPr>
          <w:rFonts w:ascii="Arial Narrow" w:hAnsi="Arial Narrow"/>
        </w:rPr>
        <w:t xml:space="preserve"> of dehydrat</w:t>
      </w:r>
      <w:r w:rsidR="0098539C" w:rsidRPr="007B79FB">
        <w:rPr>
          <w:rFonts w:ascii="Arial Narrow" w:hAnsi="Arial Narrow"/>
        </w:rPr>
        <w:t>ing</w:t>
      </w:r>
      <w:r w:rsidRPr="007B79FB">
        <w:rPr>
          <w:rFonts w:ascii="Arial Narrow" w:hAnsi="Arial Narrow"/>
        </w:rPr>
        <w:t xml:space="preserve"> reagents. To acquire mechanical support, the tissues were placed in wax baths at the end of the dehydration process and sectioned with a microtome. The sectioned tissues were picked and floated on</w:t>
      </w:r>
      <w:r w:rsidR="0098539C" w:rsidRPr="007B79FB">
        <w:rPr>
          <w:rFonts w:ascii="Arial Narrow" w:hAnsi="Arial Narrow"/>
        </w:rPr>
        <w:t xml:space="preserve"> a</w:t>
      </w:r>
      <w:r w:rsidRPr="007B79FB">
        <w:rPr>
          <w:rFonts w:ascii="Arial Narrow" w:hAnsi="Arial Narrow"/>
        </w:rPr>
        <w:t xml:space="preserve"> water bath which was picked up by a slide, labeled, dried and stained using Haematoxylin and Eosin staining techniques as described by </w:t>
      </w:r>
      <w:r w:rsidR="00EE20E7" w:rsidRPr="007B79FB">
        <w:rPr>
          <w:rFonts w:ascii="Arial Narrow" w:hAnsi="Arial Narrow"/>
        </w:rPr>
        <w:t>(</w:t>
      </w:r>
      <w:r w:rsidRPr="007B79FB">
        <w:rPr>
          <w:rFonts w:ascii="Arial Narrow" w:hAnsi="Arial Narrow"/>
        </w:rPr>
        <w:t>Avwioro, 2014</w:t>
      </w:r>
      <w:r w:rsidR="00EE20E7" w:rsidRPr="007B79FB">
        <w:rPr>
          <w:rFonts w:ascii="Arial Narrow" w:hAnsi="Arial Narrow"/>
        </w:rPr>
        <w:t>)</w:t>
      </w:r>
      <w:r w:rsidRPr="007B79FB">
        <w:rPr>
          <w:rFonts w:ascii="Arial Narrow" w:hAnsi="Arial Narrow"/>
        </w:rPr>
        <w:t>.</w:t>
      </w:r>
    </w:p>
    <w:p w:rsidR="00512933" w:rsidRPr="007B79FB" w:rsidRDefault="00512933" w:rsidP="00BC1C18">
      <w:pPr>
        <w:pStyle w:val="Default"/>
        <w:spacing w:line="276" w:lineRule="auto"/>
        <w:jc w:val="both"/>
        <w:rPr>
          <w:rFonts w:ascii="Arial Narrow" w:hAnsi="Arial Narrow"/>
        </w:rPr>
      </w:pPr>
    </w:p>
    <w:p w:rsidR="00C44A66" w:rsidRPr="007B79FB" w:rsidRDefault="00512933" w:rsidP="00BC1C18">
      <w:pPr>
        <w:spacing w:after="0"/>
        <w:jc w:val="both"/>
        <w:rPr>
          <w:rFonts w:ascii="Arial Narrow" w:hAnsi="Arial Narrow" w:cs="Times New Roman"/>
          <w:b/>
          <w:sz w:val="24"/>
          <w:szCs w:val="24"/>
        </w:rPr>
      </w:pPr>
      <w:r w:rsidRPr="007B79FB">
        <w:rPr>
          <w:rFonts w:ascii="Arial Narrow" w:hAnsi="Arial Narrow" w:cs="Times New Roman"/>
          <w:b/>
          <w:sz w:val="24"/>
          <w:szCs w:val="24"/>
        </w:rPr>
        <w:t xml:space="preserve">RESULTS </w:t>
      </w:r>
    </w:p>
    <w:p w:rsidR="00C44A66" w:rsidRPr="007B79FB" w:rsidRDefault="00C44A66" w:rsidP="00BC1C18">
      <w:pPr>
        <w:spacing w:after="0"/>
        <w:jc w:val="both"/>
        <w:rPr>
          <w:rFonts w:ascii="Arial Narrow" w:hAnsi="Arial Narrow" w:cs="Times New Roman"/>
          <w:b/>
          <w:sz w:val="24"/>
          <w:szCs w:val="24"/>
        </w:rPr>
      </w:pPr>
    </w:p>
    <w:p w:rsidR="00C44A66" w:rsidRPr="007B79FB" w:rsidRDefault="00C44A66" w:rsidP="00C44A66">
      <w:pPr>
        <w:pStyle w:val="Default"/>
        <w:spacing w:line="276" w:lineRule="auto"/>
        <w:jc w:val="both"/>
        <w:rPr>
          <w:rFonts w:ascii="Arial Narrow" w:hAnsi="Arial Narrow"/>
          <w:b/>
        </w:rPr>
      </w:pPr>
      <w:r w:rsidRPr="007B79FB">
        <w:rPr>
          <w:rFonts w:ascii="Arial Narrow" w:hAnsi="Arial Narrow"/>
          <w:b/>
        </w:rPr>
        <w:t>Experimental design</w:t>
      </w:r>
    </w:p>
    <w:p w:rsidR="00C44A66" w:rsidRPr="007B79FB" w:rsidRDefault="00C44A66" w:rsidP="00C44A66">
      <w:pPr>
        <w:pStyle w:val="Default"/>
        <w:spacing w:line="276" w:lineRule="auto"/>
        <w:jc w:val="both"/>
        <w:rPr>
          <w:rFonts w:ascii="Arial Narrow" w:hAnsi="Arial Narrow"/>
        </w:rPr>
      </w:pPr>
      <w:r w:rsidRPr="007B79FB">
        <w:rPr>
          <w:rFonts w:ascii="Arial Narrow" w:hAnsi="Arial Narrow"/>
        </w:rPr>
        <w:t xml:space="preserve">The models were randomly picked and distributed into 6 experimental groups, each group containing 4-30 weeks old adult male and female Wistar rats: the control group, active and inactive groups. These models were separately housed in cages and experienced 12-hours light and dark cycle, fed with food and distilled water </w:t>
      </w:r>
      <w:r w:rsidRPr="007B79FB">
        <w:rPr>
          <w:rFonts w:ascii="Arial Narrow" w:hAnsi="Arial Narrow"/>
          <w:i/>
        </w:rPr>
        <w:t>ad libitum</w:t>
      </w:r>
      <w:r w:rsidRPr="007B79FB">
        <w:rPr>
          <w:rFonts w:ascii="Arial Narrow" w:hAnsi="Arial Narrow"/>
        </w:rPr>
        <w:t xml:space="preserve">. Animals in the active group were subjected to physical activity of aerobic exercise were the experimental animals were placed in a large body of water and timed to assess the swimming ability </w:t>
      </w:r>
      <w:r w:rsidRPr="007B79FB">
        <w:rPr>
          <w:rFonts w:ascii="Arial Narrow" w:hAnsi="Arial Narrow"/>
        </w:rPr>
        <w:lastRenderedPageBreak/>
        <w:t xml:space="preserve">and were taken out when they experience drowning, which was proceeded by complete immersion of the animals in the water and inability to swim out, while the inactive groups were not subjected to any form of physical activity as shown in Table 1 below. </w:t>
      </w:r>
    </w:p>
    <w:p w:rsidR="00C44A66" w:rsidRPr="007B79FB" w:rsidRDefault="00C44A66" w:rsidP="00C44A66">
      <w:pPr>
        <w:spacing w:after="0"/>
        <w:jc w:val="both"/>
        <w:rPr>
          <w:rFonts w:ascii="Arial Narrow" w:hAnsi="Arial Narrow" w:cs="Times New Roman"/>
          <w:b/>
          <w:bCs/>
          <w:i/>
          <w:iCs/>
          <w:sz w:val="24"/>
          <w:szCs w:val="24"/>
        </w:rPr>
      </w:pPr>
    </w:p>
    <w:p w:rsidR="00C44A66" w:rsidRPr="007B79FB" w:rsidRDefault="00C44A66" w:rsidP="00C44A66">
      <w:pPr>
        <w:spacing w:after="0"/>
        <w:jc w:val="both"/>
        <w:rPr>
          <w:rFonts w:ascii="Arial Narrow" w:hAnsi="Arial Narrow" w:cs="Times New Roman"/>
          <w:b/>
          <w:bCs/>
          <w:i/>
          <w:iCs/>
          <w:sz w:val="24"/>
          <w:szCs w:val="24"/>
        </w:rPr>
      </w:pPr>
      <w:r w:rsidRPr="007B79FB">
        <w:rPr>
          <w:rFonts w:ascii="Arial Narrow" w:hAnsi="Arial Narrow" w:cs="Times New Roman"/>
          <w:b/>
          <w:bCs/>
          <w:i/>
          <w:iCs/>
          <w:sz w:val="24"/>
          <w:szCs w:val="24"/>
        </w:rPr>
        <w:t>Table 1:  Experimental Design</w:t>
      </w:r>
    </w:p>
    <w:tbl>
      <w:tblPr>
        <w:tblStyle w:val="TableGrid"/>
        <w:tblW w:w="0" w:type="auto"/>
        <w:tblInd w:w="108" w:type="dxa"/>
        <w:tblLook w:val="04A0"/>
      </w:tblPr>
      <w:tblGrid>
        <w:gridCol w:w="1620"/>
        <w:gridCol w:w="2700"/>
        <w:gridCol w:w="2070"/>
        <w:gridCol w:w="2970"/>
      </w:tblGrid>
      <w:tr w:rsidR="00C44A66" w:rsidRPr="007B79FB" w:rsidTr="0040639A">
        <w:tc>
          <w:tcPr>
            <w:tcW w:w="1620" w:type="dxa"/>
          </w:tcPr>
          <w:p w:rsidR="00C44A66" w:rsidRPr="007B79FB" w:rsidRDefault="00C44A66" w:rsidP="0040639A">
            <w:pPr>
              <w:spacing w:line="276" w:lineRule="auto"/>
              <w:jc w:val="both"/>
              <w:rPr>
                <w:rFonts w:ascii="Arial Narrow" w:hAnsi="Arial Narrow" w:cs="Times New Roman"/>
                <w:b/>
                <w:bCs/>
                <w:sz w:val="24"/>
                <w:szCs w:val="24"/>
              </w:rPr>
            </w:pPr>
            <w:r w:rsidRPr="007B79FB">
              <w:rPr>
                <w:rFonts w:ascii="Arial Narrow" w:hAnsi="Arial Narrow" w:cs="Times New Roman"/>
                <w:b/>
                <w:bCs/>
                <w:sz w:val="24"/>
                <w:szCs w:val="24"/>
              </w:rPr>
              <w:t>Group</w:t>
            </w:r>
          </w:p>
        </w:tc>
        <w:tc>
          <w:tcPr>
            <w:tcW w:w="2700" w:type="dxa"/>
          </w:tcPr>
          <w:p w:rsidR="00C44A66" w:rsidRPr="007B79FB" w:rsidRDefault="00C44A66" w:rsidP="0040639A">
            <w:pPr>
              <w:spacing w:line="276" w:lineRule="auto"/>
              <w:jc w:val="both"/>
              <w:rPr>
                <w:rFonts w:ascii="Arial Narrow" w:hAnsi="Arial Narrow" w:cs="Times New Roman"/>
                <w:b/>
                <w:bCs/>
                <w:sz w:val="24"/>
                <w:szCs w:val="24"/>
              </w:rPr>
            </w:pPr>
            <w:r w:rsidRPr="007B79FB">
              <w:rPr>
                <w:rFonts w:ascii="Arial Narrow" w:hAnsi="Arial Narrow" w:cs="Times New Roman"/>
                <w:b/>
                <w:bCs/>
                <w:sz w:val="24"/>
                <w:szCs w:val="24"/>
              </w:rPr>
              <w:t>Group Title</w:t>
            </w:r>
          </w:p>
        </w:tc>
        <w:tc>
          <w:tcPr>
            <w:tcW w:w="2070" w:type="dxa"/>
          </w:tcPr>
          <w:p w:rsidR="00C44A66" w:rsidRPr="007B79FB" w:rsidRDefault="00C44A66" w:rsidP="0040639A">
            <w:pPr>
              <w:spacing w:line="276" w:lineRule="auto"/>
              <w:jc w:val="both"/>
              <w:rPr>
                <w:rFonts w:ascii="Arial Narrow" w:hAnsi="Arial Narrow" w:cs="Times New Roman"/>
                <w:b/>
                <w:bCs/>
                <w:sz w:val="24"/>
                <w:szCs w:val="24"/>
              </w:rPr>
            </w:pPr>
            <w:r w:rsidRPr="007B79FB">
              <w:rPr>
                <w:rFonts w:ascii="Arial Narrow" w:hAnsi="Arial Narrow" w:cs="Times New Roman"/>
                <w:b/>
                <w:bCs/>
                <w:sz w:val="24"/>
                <w:szCs w:val="24"/>
              </w:rPr>
              <w:t>Administration</w:t>
            </w:r>
          </w:p>
        </w:tc>
        <w:tc>
          <w:tcPr>
            <w:tcW w:w="2970" w:type="dxa"/>
          </w:tcPr>
          <w:p w:rsidR="00C44A66" w:rsidRPr="007B79FB" w:rsidRDefault="00C44A66" w:rsidP="0040639A">
            <w:pPr>
              <w:spacing w:line="276" w:lineRule="auto"/>
              <w:jc w:val="both"/>
              <w:rPr>
                <w:rFonts w:ascii="Arial Narrow" w:hAnsi="Arial Narrow" w:cs="Times New Roman"/>
                <w:b/>
                <w:bCs/>
                <w:sz w:val="24"/>
                <w:szCs w:val="24"/>
              </w:rPr>
            </w:pPr>
            <w:r w:rsidRPr="007B79FB">
              <w:rPr>
                <w:rFonts w:ascii="Arial Narrow" w:hAnsi="Arial Narrow" w:cs="Times New Roman"/>
                <w:b/>
                <w:bCs/>
                <w:sz w:val="24"/>
                <w:szCs w:val="24"/>
              </w:rPr>
              <w:t>Physical activity</w:t>
            </w:r>
          </w:p>
        </w:tc>
      </w:tr>
      <w:tr w:rsidR="00C44A66" w:rsidRPr="007B79FB" w:rsidTr="0040639A">
        <w:tc>
          <w:tcPr>
            <w:tcW w:w="1620" w:type="dxa"/>
          </w:tcPr>
          <w:p w:rsidR="00C44A66" w:rsidRPr="007B79FB" w:rsidRDefault="00C44A66" w:rsidP="0040639A">
            <w:pPr>
              <w:spacing w:line="276" w:lineRule="auto"/>
              <w:jc w:val="both"/>
              <w:rPr>
                <w:rFonts w:ascii="Arial Narrow" w:hAnsi="Arial Narrow" w:cs="Times New Roman"/>
                <w:sz w:val="24"/>
                <w:szCs w:val="24"/>
              </w:rPr>
            </w:pPr>
            <w:r w:rsidRPr="007B79FB">
              <w:rPr>
                <w:rFonts w:ascii="Arial Narrow" w:hAnsi="Arial Narrow" w:cs="Times New Roman"/>
                <w:sz w:val="24"/>
                <w:szCs w:val="24"/>
              </w:rPr>
              <w:t>A</w:t>
            </w:r>
          </w:p>
        </w:tc>
        <w:tc>
          <w:tcPr>
            <w:tcW w:w="2700" w:type="dxa"/>
          </w:tcPr>
          <w:p w:rsidR="00C44A66" w:rsidRPr="007B79FB" w:rsidRDefault="00C44A66" w:rsidP="0040639A">
            <w:pPr>
              <w:spacing w:line="276" w:lineRule="auto"/>
              <w:jc w:val="both"/>
              <w:rPr>
                <w:rFonts w:ascii="Arial Narrow" w:hAnsi="Arial Narrow" w:cs="Times New Roman"/>
                <w:sz w:val="24"/>
                <w:szCs w:val="24"/>
              </w:rPr>
            </w:pPr>
            <w:r w:rsidRPr="007B79FB">
              <w:rPr>
                <w:rFonts w:ascii="Arial Narrow" w:hAnsi="Arial Narrow" w:cs="Times New Roman"/>
                <w:sz w:val="24"/>
                <w:szCs w:val="24"/>
              </w:rPr>
              <w:t>Control</w:t>
            </w:r>
          </w:p>
        </w:tc>
        <w:tc>
          <w:tcPr>
            <w:tcW w:w="2070" w:type="dxa"/>
          </w:tcPr>
          <w:p w:rsidR="00C44A66" w:rsidRPr="007B79FB" w:rsidRDefault="00C44A66" w:rsidP="0040639A">
            <w:pPr>
              <w:spacing w:line="276" w:lineRule="auto"/>
              <w:jc w:val="both"/>
              <w:rPr>
                <w:rFonts w:ascii="Arial Narrow" w:hAnsi="Arial Narrow" w:cs="Times New Roman"/>
                <w:sz w:val="24"/>
                <w:szCs w:val="24"/>
              </w:rPr>
            </w:pPr>
            <w:r w:rsidRPr="007B79FB">
              <w:rPr>
                <w:rFonts w:ascii="Arial Narrow" w:hAnsi="Arial Narrow" w:cs="Times New Roman"/>
                <w:sz w:val="24"/>
                <w:szCs w:val="24"/>
              </w:rPr>
              <w:t>None</w:t>
            </w:r>
          </w:p>
        </w:tc>
        <w:tc>
          <w:tcPr>
            <w:tcW w:w="2970" w:type="dxa"/>
          </w:tcPr>
          <w:p w:rsidR="00C44A66" w:rsidRPr="007B79FB" w:rsidRDefault="00C44A66" w:rsidP="0040639A">
            <w:pPr>
              <w:spacing w:line="276" w:lineRule="auto"/>
              <w:jc w:val="both"/>
              <w:rPr>
                <w:rFonts w:ascii="Arial Narrow" w:hAnsi="Arial Narrow" w:cs="Times New Roman"/>
                <w:sz w:val="24"/>
                <w:szCs w:val="24"/>
              </w:rPr>
            </w:pPr>
            <w:r w:rsidRPr="007B79FB">
              <w:rPr>
                <w:rFonts w:ascii="Arial Narrow" w:hAnsi="Arial Narrow" w:cs="Times New Roman"/>
                <w:sz w:val="24"/>
                <w:szCs w:val="24"/>
              </w:rPr>
              <w:t>None</w:t>
            </w:r>
          </w:p>
        </w:tc>
      </w:tr>
      <w:tr w:rsidR="00C44A66" w:rsidRPr="007B79FB" w:rsidTr="0040639A">
        <w:tc>
          <w:tcPr>
            <w:tcW w:w="1620" w:type="dxa"/>
          </w:tcPr>
          <w:p w:rsidR="00C44A66" w:rsidRPr="007B79FB" w:rsidRDefault="00C44A66" w:rsidP="0040639A">
            <w:pPr>
              <w:spacing w:line="276" w:lineRule="auto"/>
              <w:jc w:val="both"/>
              <w:rPr>
                <w:rFonts w:ascii="Arial Narrow" w:hAnsi="Arial Narrow" w:cs="Times New Roman"/>
                <w:sz w:val="24"/>
                <w:szCs w:val="24"/>
              </w:rPr>
            </w:pPr>
            <w:r w:rsidRPr="007B79FB">
              <w:rPr>
                <w:rFonts w:ascii="Arial Narrow" w:hAnsi="Arial Narrow" w:cs="Times New Roman"/>
                <w:sz w:val="24"/>
                <w:szCs w:val="24"/>
              </w:rPr>
              <w:t>B</w:t>
            </w:r>
          </w:p>
        </w:tc>
        <w:tc>
          <w:tcPr>
            <w:tcW w:w="2700" w:type="dxa"/>
          </w:tcPr>
          <w:p w:rsidR="00C44A66" w:rsidRPr="007B79FB" w:rsidRDefault="00C44A66" w:rsidP="0040639A">
            <w:pPr>
              <w:spacing w:line="276" w:lineRule="auto"/>
              <w:jc w:val="both"/>
              <w:rPr>
                <w:rFonts w:ascii="Arial Narrow" w:hAnsi="Arial Narrow" w:cs="Times New Roman"/>
                <w:sz w:val="24"/>
                <w:szCs w:val="24"/>
              </w:rPr>
            </w:pPr>
            <w:r w:rsidRPr="007B79FB">
              <w:rPr>
                <w:rFonts w:ascii="Arial Narrow" w:hAnsi="Arial Narrow" w:cs="Times New Roman"/>
                <w:sz w:val="24"/>
                <w:szCs w:val="24"/>
              </w:rPr>
              <w:t>Inactive</w:t>
            </w:r>
          </w:p>
        </w:tc>
        <w:tc>
          <w:tcPr>
            <w:tcW w:w="2070" w:type="dxa"/>
          </w:tcPr>
          <w:p w:rsidR="00C44A66" w:rsidRPr="007B79FB" w:rsidRDefault="00C44A66" w:rsidP="0040639A">
            <w:pPr>
              <w:spacing w:line="276" w:lineRule="auto"/>
              <w:jc w:val="both"/>
              <w:rPr>
                <w:rFonts w:ascii="Arial Narrow" w:hAnsi="Arial Narrow" w:cs="Times New Roman"/>
                <w:sz w:val="24"/>
                <w:szCs w:val="24"/>
              </w:rPr>
            </w:pPr>
            <w:r w:rsidRPr="007B79FB">
              <w:rPr>
                <w:rFonts w:ascii="Arial Narrow" w:hAnsi="Arial Narrow" w:cs="Times New Roman"/>
                <w:sz w:val="24"/>
                <w:szCs w:val="24"/>
              </w:rPr>
              <w:t>ND</w:t>
            </w:r>
          </w:p>
        </w:tc>
        <w:tc>
          <w:tcPr>
            <w:tcW w:w="2970" w:type="dxa"/>
          </w:tcPr>
          <w:p w:rsidR="00C44A66" w:rsidRPr="007B79FB" w:rsidRDefault="00C44A66" w:rsidP="0040639A">
            <w:pPr>
              <w:spacing w:line="276" w:lineRule="auto"/>
              <w:jc w:val="both"/>
              <w:rPr>
                <w:rFonts w:ascii="Arial Narrow" w:hAnsi="Arial Narrow" w:cs="Times New Roman"/>
                <w:sz w:val="24"/>
                <w:szCs w:val="24"/>
              </w:rPr>
            </w:pPr>
            <w:r w:rsidRPr="007B79FB">
              <w:rPr>
                <w:rFonts w:ascii="Arial Narrow" w:hAnsi="Arial Narrow" w:cs="Times New Roman"/>
                <w:sz w:val="24"/>
                <w:szCs w:val="24"/>
              </w:rPr>
              <w:t>None</w:t>
            </w:r>
          </w:p>
        </w:tc>
      </w:tr>
      <w:tr w:rsidR="00C44A66" w:rsidRPr="007B79FB" w:rsidTr="0040639A">
        <w:tc>
          <w:tcPr>
            <w:tcW w:w="1620" w:type="dxa"/>
          </w:tcPr>
          <w:p w:rsidR="00C44A66" w:rsidRPr="007B79FB" w:rsidRDefault="00C44A66" w:rsidP="0040639A">
            <w:pPr>
              <w:spacing w:line="276" w:lineRule="auto"/>
              <w:jc w:val="both"/>
              <w:rPr>
                <w:rFonts w:ascii="Arial Narrow" w:hAnsi="Arial Narrow" w:cs="Times New Roman"/>
                <w:sz w:val="24"/>
                <w:szCs w:val="24"/>
              </w:rPr>
            </w:pPr>
            <w:r w:rsidRPr="007B79FB">
              <w:rPr>
                <w:rFonts w:ascii="Arial Narrow" w:hAnsi="Arial Narrow" w:cs="Times New Roman"/>
                <w:sz w:val="24"/>
                <w:szCs w:val="24"/>
              </w:rPr>
              <w:t>C</w:t>
            </w:r>
          </w:p>
        </w:tc>
        <w:tc>
          <w:tcPr>
            <w:tcW w:w="2700" w:type="dxa"/>
          </w:tcPr>
          <w:p w:rsidR="00C44A66" w:rsidRPr="007B79FB" w:rsidRDefault="00C44A66" w:rsidP="0040639A">
            <w:pPr>
              <w:spacing w:line="276" w:lineRule="auto"/>
              <w:jc w:val="both"/>
              <w:rPr>
                <w:rFonts w:ascii="Arial Narrow" w:hAnsi="Arial Narrow" w:cs="Times New Roman"/>
                <w:sz w:val="24"/>
                <w:szCs w:val="24"/>
              </w:rPr>
            </w:pPr>
            <w:r w:rsidRPr="007B79FB">
              <w:rPr>
                <w:rFonts w:ascii="Arial Narrow" w:hAnsi="Arial Narrow" w:cs="Times New Roman"/>
                <w:sz w:val="24"/>
                <w:szCs w:val="24"/>
              </w:rPr>
              <w:t>Active</w:t>
            </w:r>
          </w:p>
        </w:tc>
        <w:tc>
          <w:tcPr>
            <w:tcW w:w="2070" w:type="dxa"/>
          </w:tcPr>
          <w:p w:rsidR="00C44A66" w:rsidRPr="007B79FB" w:rsidRDefault="00C44A66" w:rsidP="0040639A">
            <w:pPr>
              <w:spacing w:line="276" w:lineRule="auto"/>
              <w:jc w:val="both"/>
              <w:rPr>
                <w:rFonts w:ascii="Arial Narrow" w:hAnsi="Arial Narrow" w:cs="Times New Roman"/>
                <w:sz w:val="24"/>
                <w:szCs w:val="24"/>
              </w:rPr>
            </w:pPr>
            <w:r w:rsidRPr="007B79FB">
              <w:rPr>
                <w:rFonts w:ascii="Arial Narrow" w:hAnsi="Arial Narrow" w:cs="Times New Roman"/>
                <w:sz w:val="24"/>
                <w:szCs w:val="24"/>
              </w:rPr>
              <w:t>ND</w:t>
            </w:r>
          </w:p>
        </w:tc>
        <w:tc>
          <w:tcPr>
            <w:tcW w:w="2970" w:type="dxa"/>
          </w:tcPr>
          <w:p w:rsidR="00C44A66" w:rsidRPr="007B79FB" w:rsidRDefault="00C44A66" w:rsidP="0040639A">
            <w:pPr>
              <w:spacing w:line="276" w:lineRule="auto"/>
              <w:jc w:val="both"/>
              <w:rPr>
                <w:rFonts w:ascii="Arial Narrow" w:hAnsi="Arial Narrow" w:cs="Times New Roman"/>
                <w:sz w:val="24"/>
                <w:szCs w:val="24"/>
              </w:rPr>
            </w:pPr>
            <w:r w:rsidRPr="007B79FB">
              <w:rPr>
                <w:rFonts w:ascii="Arial Narrow" w:hAnsi="Arial Narrow" w:cs="Times New Roman"/>
                <w:sz w:val="24"/>
                <w:szCs w:val="24"/>
              </w:rPr>
              <w:t>Aerobic exercise</w:t>
            </w:r>
          </w:p>
        </w:tc>
      </w:tr>
    </w:tbl>
    <w:p w:rsidR="00C44A66" w:rsidRPr="007B79FB" w:rsidRDefault="00C44A66" w:rsidP="00C44A66">
      <w:pPr>
        <w:jc w:val="both"/>
        <w:rPr>
          <w:rFonts w:ascii="Arial Narrow" w:hAnsi="Arial Narrow"/>
          <w:sz w:val="24"/>
          <w:szCs w:val="24"/>
        </w:rPr>
      </w:pPr>
    </w:p>
    <w:p w:rsidR="00C44A66" w:rsidRPr="007B79FB" w:rsidRDefault="00C44A66" w:rsidP="00C44A66">
      <w:pPr>
        <w:pStyle w:val="Default"/>
        <w:spacing w:line="276" w:lineRule="auto"/>
        <w:jc w:val="both"/>
        <w:rPr>
          <w:rFonts w:ascii="Arial Narrow" w:hAnsi="Arial Narrow"/>
        </w:rPr>
      </w:pPr>
      <w:r w:rsidRPr="007B79FB">
        <w:rPr>
          <w:rFonts w:ascii="Arial Narrow" w:hAnsi="Arial Narrow"/>
        </w:rPr>
        <w:t>ND-treated rats received an intraperitoneal injection of Deca-Durabolin obtained from a pharmaceutical store as an ampul solution having 50mg of androgen. The administration of ND was based on the weight of the models. Each model, excluding the control group, received 5mg/kg body weight of Deca-Durabolin once a week for four weeks.</w:t>
      </w:r>
    </w:p>
    <w:p w:rsidR="00512933" w:rsidRPr="007B79FB" w:rsidRDefault="00512933" w:rsidP="00BC1C18">
      <w:pPr>
        <w:spacing w:after="0"/>
        <w:jc w:val="both"/>
        <w:rPr>
          <w:rFonts w:ascii="Arial Narrow" w:hAnsi="Arial Narrow" w:cs="Times New Roman"/>
          <w:b/>
          <w:sz w:val="24"/>
          <w:szCs w:val="24"/>
        </w:rPr>
      </w:pPr>
      <w:r w:rsidRPr="007B79FB">
        <w:rPr>
          <w:rFonts w:ascii="Arial Narrow" w:hAnsi="Arial Narrow" w:cs="Times New Roman"/>
          <w:b/>
          <w:sz w:val="24"/>
          <w:szCs w:val="24"/>
        </w:rPr>
        <w:tab/>
      </w:r>
    </w:p>
    <w:p w:rsidR="00512933" w:rsidRPr="007B79FB" w:rsidRDefault="00512933" w:rsidP="00BC1C18">
      <w:pPr>
        <w:spacing w:after="0" w:line="240" w:lineRule="auto"/>
        <w:jc w:val="both"/>
        <w:rPr>
          <w:rFonts w:ascii="Arial Narrow" w:hAnsi="Arial Narrow" w:cs="Times New Roman"/>
          <w:sz w:val="24"/>
          <w:szCs w:val="24"/>
        </w:rPr>
      </w:pPr>
      <w:r w:rsidRPr="007B79FB">
        <w:rPr>
          <w:rFonts w:ascii="Arial Narrow" w:hAnsi="Arial Narrow" w:cs="Times New Roman"/>
          <w:sz w:val="24"/>
          <w:szCs w:val="24"/>
        </w:rPr>
        <w:t>Based on this research, it was discovered that the female models experienced toughening of voice as their whistle-like sharp sound produced at the beginning of the experiment became dull at the end of the experiment. The progressive changes in their voices are seen in Table 2 below.</w:t>
      </w:r>
    </w:p>
    <w:p w:rsidR="00512933" w:rsidRPr="007B79FB" w:rsidRDefault="00512933" w:rsidP="00BC1C18">
      <w:pPr>
        <w:spacing w:after="0"/>
        <w:jc w:val="both"/>
        <w:rPr>
          <w:rFonts w:ascii="Arial Narrow" w:hAnsi="Arial Narrow" w:cs="Times New Roman"/>
          <w:sz w:val="24"/>
          <w:szCs w:val="24"/>
        </w:rPr>
      </w:pPr>
    </w:p>
    <w:p w:rsidR="00512933" w:rsidRPr="007B79FB" w:rsidRDefault="00512933" w:rsidP="00BC1C18">
      <w:pPr>
        <w:spacing w:after="0" w:line="240" w:lineRule="auto"/>
        <w:jc w:val="both"/>
        <w:rPr>
          <w:rFonts w:ascii="Arial Narrow" w:hAnsi="Arial Narrow" w:cs="Times New Roman"/>
          <w:b/>
          <w:bCs/>
          <w:i/>
          <w:iCs/>
          <w:sz w:val="24"/>
          <w:szCs w:val="24"/>
        </w:rPr>
      </w:pPr>
      <w:r w:rsidRPr="007B79FB">
        <w:rPr>
          <w:rFonts w:ascii="Arial Narrow" w:hAnsi="Arial Narrow" w:cs="Times New Roman"/>
          <w:b/>
          <w:bCs/>
          <w:i/>
          <w:iCs/>
          <w:sz w:val="24"/>
          <w:szCs w:val="24"/>
        </w:rPr>
        <w:t>Table 2: Shows the Progressive Changes in the Voice of Female Wistar Rats</w:t>
      </w:r>
    </w:p>
    <w:tbl>
      <w:tblPr>
        <w:tblStyle w:val="TableGrid"/>
        <w:tblW w:w="0" w:type="auto"/>
        <w:tblInd w:w="108" w:type="dxa"/>
        <w:tblLook w:val="04A0"/>
      </w:tblPr>
      <w:tblGrid>
        <w:gridCol w:w="1890"/>
        <w:gridCol w:w="2250"/>
        <w:gridCol w:w="2430"/>
        <w:gridCol w:w="2898"/>
      </w:tblGrid>
      <w:tr w:rsidR="00512933" w:rsidRPr="007B79FB" w:rsidTr="0028097F">
        <w:trPr>
          <w:trHeight w:val="620"/>
        </w:trPr>
        <w:tc>
          <w:tcPr>
            <w:tcW w:w="1890" w:type="dxa"/>
          </w:tcPr>
          <w:p w:rsidR="00512933" w:rsidRPr="007B79FB" w:rsidRDefault="00512933" w:rsidP="00BC1C18">
            <w:pPr>
              <w:jc w:val="both"/>
              <w:rPr>
                <w:rFonts w:ascii="Arial Narrow" w:hAnsi="Arial Narrow" w:cs="Times New Roman"/>
                <w:b/>
                <w:bCs/>
                <w:sz w:val="24"/>
                <w:szCs w:val="24"/>
              </w:rPr>
            </w:pPr>
            <w:r w:rsidRPr="007B79FB">
              <w:rPr>
                <w:rFonts w:ascii="Arial Narrow" w:hAnsi="Arial Narrow" w:cs="Times New Roman"/>
                <w:b/>
                <w:bCs/>
                <w:sz w:val="24"/>
                <w:szCs w:val="24"/>
              </w:rPr>
              <w:t xml:space="preserve">Weeks </w:t>
            </w:r>
            <w:r w:rsidR="001D04DD" w:rsidRPr="007B79FB">
              <w:rPr>
                <w:rFonts w:ascii="Arial Narrow" w:hAnsi="Arial Narrow" w:cs="Times New Roman"/>
                <w:b/>
                <w:bCs/>
                <w:sz w:val="24"/>
                <w:szCs w:val="24"/>
              </w:rPr>
              <w:t>of administration</w:t>
            </w:r>
          </w:p>
        </w:tc>
        <w:tc>
          <w:tcPr>
            <w:tcW w:w="2250" w:type="dxa"/>
          </w:tcPr>
          <w:p w:rsidR="00512933" w:rsidRPr="007B79FB" w:rsidRDefault="00512933" w:rsidP="00BC1C18">
            <w:pPr>
              <w:jc w:val="both"/>
              <w:rPr>
                <w:rFonts w:ascii="Arial Narrow" w:hAnsi="Arial Narrow" w:cs="Times New Roman"/>
                <w:b/>
                <w:bCs/>
                <w:sz w:val="24"/>
                <w:szCs w:val="24"/>
              </w:rPr>
            </w:pPr>
            <w:r w:rsidRPr="007B79FB">
              <w:rPr>
                <w:rFonts w:ascii="Arial Narrow" w:hAnsi="Arial Narrow" w:cs="Times New Roman"/>
                <w:b/>
                <w:bCs/>
                <w:sz w:val="24"/>
                <w:szCs w:val="24"/>
              </w:rPr>
              <w:t>Group A</w:t>
            </w:r>
          </w:p>
          <w:p w:rsidR="00512933" w:rsidRPr="007B79FB" w:rsidRDefault="00512933" w:rsidP="00BC1C18">
            <w:pPr>
              <w:jc w:val="both"/>
              <w:rPr>
                <w:rFonts w:ascii="Arial Narrow" w:hAnsi="Arial Narrow" w:cs="Times New Roman"/>
                <w:b/>
                <w:bCs/>
                <w:sz w:val="24"/>
                <w:szCs w:val="24"/>
              </w:rPr>
            </w:pPr>
            <w:r w:rsidRPr="007B79FB">
              <w:rPr>
                <w:rFonts w:ascii="Arial Narrow" w:hAnsi="Arial Narrow" w:cs="Times New Roman"/>
                <w:b/>
                <w:bCs/>
                <w:sz w:val="24"/>
                <w:szCs w:val="24"/>
              </w:rPr>
              <w:t>Control</w:t>
            </w:r>
          </w:p>
        </w:tc>
        <w:tc>
          <w:tcPr>
            <w:tcW w:w="2430" w:type="dxa"/>
          </w:tcPr>
          <w:p w:rsidR="00512933" w:rsidRPr="007B79FB" w:rsidRDefault="00512933" w:rsidP="00BC1C18">
            <w:pPr>
              <w:jc w:val="both"/>
              <w:rPr>
                <w:rFonts w:ascii="Arial Narrow" w:hAnsi="Arial Narrow" w:cs="Times New Roman"/>
                <w:b/>
                <w:bCs/>
                <w:sz w:val="24"/>
                <w:szCs w:val="24"/>
              </w:rPr>
            </w:pPr>
            <w:r w:rsidRPr="007B79FB">
              <w:rPr>
                <w:rFonts w:ascii="Arial Narrow" w:hAnsi="Arial Narrow" w:cs="Times New Roman"/>
                <w:b/>
                <w:bCs/>
                <w:sz w:val="24"/>
                <w:szCs w:val="24"/>
              </w:rPr>
              <w:t>Group B</w:t>
            </w:r>
          </w:p>
          <w:p w:rsidR="00512933" w:rsidRPr="007B79FB" w:rsidRDefault="00512933" w:rsidP="00BC1C18">
            <w:pPr>
              <w:jc w:val="both"/>
              <w:rPr>
                <w:rFonts w:ascii="Arial Narrow" w:hAnsi="Arial Narrow" w:cs="Times New Roman"/>
                <w:b/>
                <w:bCs/>
                <w:sz w:val="24"/>
                <w:szCs w:val="24"/>
              </w:rPr>
            </w:pPr>
            <w:r w:rsidRPr="007B79FB">
              <w:rPr>
                <w:rFonts w:ascii="Arial Narrow" w:hAnsi="Arial Narrow" w:cs="Times New Roman"/>
                <w:b/>
                <w:bCs/>
                <w:sz w:val="24"/>
                <w:szCs w:val="24"/>
              </w:rPr>
              <w:t>Inactive</w:t>
            </w:r>
          </w:p>
        </w:tc>
        <w:tc>
          <w:tcPr>
            <w:tcW w:w="2898" w:type="dxa"/>
          </w:tcPr>
          <w:p w:rsidR="00512933" w:rsidRPr="007B79FB" w:rsidRDefault="00512933" w:rsidP="00BC1C18">
            <w:pPr>
              <w:jc w:val="both"/>
              <w:rPr>
                <w:rFonts w:ascii="Arial Narrow" w:hAnsi="Arial Narrow" w:cs="Times New Roman"/>
                <w:b/>
                <w:bCs/>
                <w:sz w:val="24"/>
                <w:szCs w:val="24"/>
              </w:rPr>
            </w:pPr>
            <w:r w:rsidRPr="007B79FB">
              <w:rPr>
                <w:rFonts w:ascii="Arial Narrow" w:hAnsi="Arial Narrow" w:cs="Times New Roman"/>
                <w:b/>
                <w:bCs/>
                <w:sz w:val="24"/>
                <w:szCs w:val="24"/>
              </w:rPr>
              <w:t xml:space="preserve">Group C </w:t>
            </w:r>
          </w:p>
          <w:p w:rsidR="00512933" w:rsidRPr="007B79FB" w:rsidRDefault="00512933" w:rsidP="00BC1C18">
            <w:pPr>
              <w:jc w:val="both"/>
              <w:rPr>
                <w:rFonts w:ascii="Arial Narrow" w:hAnsi="Arial Narrow" w:cs="Times New Roman"/>
                <w:b/>
                <w:bCs/>
                <w:sz w:val="24"/>
                <w:szCs w:val="24"/>
              </w:rPr>
            </w:pPr>
            <w:r w:rsidRPr="007B79FB">
              <w:rPr>
                <w:rFonts w:ascii="Arial Narrow" w:hAnsi="Arial Narrow" w:cs="Times New Roman"/>
                <w:b/>
                <w:bCs/>
                <w:sz w:val="24"/>
                <w:szCs w:val="24"/>
              </w:rPr>
              <w:t xml:space="preserve">Active </w:t>
            </w:r>
          </w:p>
        </w:tc>
      </w:tr>
      <w:tr w:rsidR="00512933" w:rsidRPr="007B79FB" w:rsidTr="0028097F">
        <w:tc>
          <w:tcPr>
            <w:tcW w:w="1890" w:type="dxa"/>
          </w:tcPr>
          <w:p w:rsidR="00512933" w:rsidRPr="007B79FB" w:rsidRDefault="00512933" w:rsidP="00BC1C18">
            <w:pPr>
              <w:jc w:val="both"/>
              <w:rPr>
                <w:rFonts w:ascii="Arial Narrow" w:hAnsi="Arial Narrow" w:cs="Times New Roman"/>
                <w:sz w:val="24"/>
                <w:szCs w:val="24"/>
              </w:rPr>
            </w:pPr>
            <w:r w:rsidRPr="007B79FB">
              <w:rPr>
                <w:rFonts w:ascii="Arial Narrow" w:hAnsi="Arial Narrow" w:cs="Times New Roman"/>
                <w:sz w:val="24"/>
                <w:szCs w:val="24"/>
              </w:rPr>
              <w:t>Week 1</w:t>
            </w:r>
          </w:p>
        </w:tc>
        <w:tc>
          <w:tcPr>
            <w:tcW w:w="2250" w:type="dxa"/>
          </w:tcPr>
          <w:p w:rsidR="00512933" w:rsidRPr="007B79FB" w:rsidRDefault="00512933" w:rsidP="00BC1C18">
            <w:pPr>
              <w:jc w:val="both"/>
              <w:rPr>
                <w:rFonts w:ascii="Arial Narrow" w:hAnsi="Arial Narrow" w:cs="Times New Roman"/>
                <w:sz w:val="24"/>
                <w:szCs w:val="24"/>
              </w:rPr>
            </w:pPr>
            <w:r w:rsidRPr="007B79FB">
              <w:rPr>
                <w:rFonts w:ascii="Arial Narrow" w:hAnsi="Arial Narrow" w:cs="Times New Roman"/>
                <w:sz w:val="24"/>
                <w:szCs w:val="24"/>
              </w:rPr>
              <w:t>Sharp voice</w:t>
            </w:r>
          </w:p>
        </w:tc>
        <w:tc>
          <w:tcPr>
            <w:tcW w:w="2430" w:type="dxa"/>
          </w:tcPr>
          <w:p w:rsidR="00512933" w:rsidRPr="007B79FB" w:rsidRDefault="00512933" w:rsidP="00BC1C18">
            <w:pPr>
              <w:jc w:val="both"/>
              <w:rPr>
                <w:rFonts w:ascii="Arial Narrow" w:hAnsi="Arial Narrow" w:cs="Times New Roman"/>
                <w:sz w:val="24"/>
                <w:szCs w:val="24"/>
              </w:rPr>
            </w:pPr>
            <w:r w:rsidRPr="007B79FB">
              <w:rPr>
                <w:rFonts w:ascii="Arial Narrow" w:hAnsi="Arial Narrow" w:cs="Times New Roman"/>
                <w:sz w:val="24"/>
                <w:szCs w:val="24"/>
              </w:rPr>
              <w:t>Sharp voice</w:t>
            </w:r>
          </w:p>
        </w:tc>
        <w:tc>
          <w:tcPr>
            <w:tcW w:w="2898" w:type="dxa"/>
          </w:tcPr>
          <w:p w:rsidR="00512933" w:rsidRPr="007B79FB" w:rsidRDefault="00512933" w:rsidP="00BC1C18">
            <w:pPr>
              <w:jc w:val="both"/>
              <w:rPr>
                <w:rFonts w:ascii="Arial Narrow" w:hAnsi="Arial Narrow" w:cs="Times New Roman"/>
                <w:sz w:val="24"/>
                <w:szCs w:val="24"/>
              </w:rPr>
            </w:pPr>
            <w:r w:rsidRPr="007B79FB">
              <w:rPr>
                <w:rFonts w:ascii="Arial Narrow" w:hAnsi="Arial Narrow" w:cs="Times New Roman"/>
                <w:sz w:val="24"/>
                <w:szCs w:val="24"/>
              </w:rPr>
              <w:t>Sharp voice</w:t>
            </w:r>
          </w:p>
        </w:tc>
      </w:tr>
      <w:tr w:rsidR="00512933" w:rsidRPr="007B79FB" w:rsidTr="0028097F">
        <w:tc>
          <w:tcPr>
            <w:tcW w:w="1890" w:type="dxa"/>
          </w:tcPr>
          <w:p w:rsidR="00512933" w:rsidRPr="007B79FB" w:rsidRDefault="00512933" w:rsidP="00BC1C18">
            <w:pPr>
              <w:jc w:val="both"/>
              <w:rPr>
                <w:rFonts w:ascii="Arial Narrow" w:hAnsi="Arial Narrow" w:cs="Times New Roman"/>
                <w:sz w:val="24"/>
                <w:szCs w:val="24"/>
              </w:rPr>
            </w:pPr>
            <w:r w:rsidRPr="007B79FB">
              <w:rPr>
                <w:rFonts w:ascii="Arial Narrow" w:hAnsi="Arial Narrow" w:cs="Times New Roman"/>
                <w:sz w:val="24"/>
                <w:szCs w:val="24"/>
              </w:rPr>
              <w:t>Week 2</w:t>
            </w:r>
          </w:p>
        </w:tc>
        <w:tc>
          <w:tcPr>
            <w:tcW w:w="2250" w:type="dxa"/>
          </w:tcPr>
          <w:p w:rsidR="00512933" w:rsidRPr="007B79FB" w:rsidRDefault="00512933" w:rsidP="00BC1C18">
            <w:pPr>
              <w:jc w:val="both"/>
              <w:rPr>
                <w:rFonts w:ascii="Arial Narrow" w:hAnsi="Arial Narrow" w:cs="Times New Roman"/>
                <w:sz w:val="24"/>
                <w:szCs w:val="24"/>
              </w:rPr>
            </w:pPr>
            <w:r w:rsidRPr="007B79FB">
              <w:rPr>
                <w:rFonts w:ascii="Arial Narrow" w:hAnsi="Arial Narrow" w:cs="Times New Roman"/>
                <w:sz w:val="24"/>
                <w:szCs w:val="24"/>
              </w:rPr>
              <w:t>Sharp voice</w:t>
            </w:r>
          </w:p>
        </w:tc>
        <w:tc>
          <w:tcPr>
            <w:tcW w:w="2430" w:type="dxa"/>
          </w:tcPr>
          <w:p w:rsidR="00512933" w:rsidRPr="007B79FB" w:rsidRDefault="00512933" w:rsidP="00BC1C18">
            <w:pPr>
              <w:jc w:val="both"/>
              <w:rPr>
                <w:rFonts w:ascii="Arial Narrow" w:hAnsi="Arial Narrow" w:cs="Times New Roman"/>
                <w:sz w:val="24"/>
                <w:szCs w:val="24"/>
              </w:rPr>
            </w:pPr>
            <w:r w:rsidRPr="007B79FB">
              <w:rPr>
                <w:rFonts w:ascii="Arial Narrow" w:hAnsi="Arial Narrow" w:cs="Times New Roman"/>
                <w:sz w:val="24"/>
                <w:szCs w:val="24"/>
              </w:rPr>
              <w:t>Sharp voice</w:t>
            </w:r>
          </w:p>
        </w:tc>
        <w:tc>
          <w:tcPr>
            <w:tcW w:w="2898" w:type="dxa"/>
          </w:tcPr>
          <w:p w:rsidR="00512933" w:rsidRPr="007B79FB" w:rsidRDefault="00512933" w:rsidP="00BC1C18">
            <w:pPr>
              <w:jc w:val="both"/>
              <w:rPr>
                <w:rFonts w:ascii="Arial Narrow" w:hAnsi="Arial Narrow" w:cs="Times New Roman"/>
                <w:sz w:val="24"/>
                <w:szCs w:val="24"/>
              </w:rPr>
            </w:pPr>
            <w:r w:rsidRPr="007B79FB">
              <w:rPr>
                <w:rFonts w:ascii="Arial Narrow" w:hAnsi="Arial Narrow" w:cs="Times New Roman"/>
                <w:sz w:val="24"/>
                <w:szCs w:val="24"/>
              </w:rPr>
              <w:t>Sharp voice/blunt voice</w:t>
            </w:r>
          </w:p>
        </w:tc>
      </w:tr>
      <w:tr w:rsidR="00512933" w:rsidRPr="007B79FB" w:rsidTr="0028097F">
        <w:tc>
          <w:tcPr>
            <w:tcW w:w="1890" w:type="dxa"/>
          </w:tcPr>
          <w:p w:rsidR="00512933" w:rsidRPr="007B79FB" w:rsidRDefault="00512933" w:rsidP="00BC1C18">
            <w:pPr>
              <w:tabs>
                <w:tab w:val="left" w:pos="1215"/>
              </w:tabs>
              <w:jc w:val="both"/>
              <w:rPr>
                <w:rFonts w:ascii="Arial Narrow" w:hAnsi="Arial Narrow" w:cs="Times New Roman"/>
                <w:sz w:val="24"/>
                <w:szCs w:val="24"/>
              </w:rPr>
            </w:pPr>
            <w:r w:rsidRPr="007B79FB">
              <w:rPr>
                <w:rFonts w:ascii="Arial Narrow" w:hAnsi="Arial Narrow" w:cs="Times New Roman"/>
                <w:sz w:val="24"/>
                <w:szCs w:val="24"/>
              </w:rPr>
              <w:t>Week 3</w:t>
            </w:r>
            <w:r w:rsidRPr="007B79FB">
              <w:rPr>
                <w:rFonts w:ascii="Arial Narrow" w:hAnsi="Arial Narrow" w:cs="Times New Roman"/>
                <w:sz w:val="24"/>
                <w:szCs w:val="24"/>
              </w:rPr>
              <w:tab/>
            </w:r>
          </w:p>
        </w:tc>
        <w:tc>
          <w:tcPr>
            <w:tcW w:w="2250" w:type="dxa"/>
          </w:tcPr>
          <w:p w:rsidR="00512933" w:rsidRPr="007B79FB" w:rsidRDefault="00512933" w:rsidP="00BC1C18">
            <w:pPr>
              <w:jc w:val="both"/>
              <w:rPr>
                <w:rFonts w:ascii="Arial Narrow" w:hAnsi="Arial Narrow" w:cs="Times New Roman"/>
                <w:sz w:val="24"/>
                <w:szCs w:val="24"/>
              </w:rPr>
            </w:pPr>
            <w:r w:rsidRPr="007B79FB">
              <w:rPr>
                <w:rFonts w:ascii="Arial Narrow" w:hAnsi="Arial Narrow" w:cs="Times New Roman"/>
                <w:sz w:val="24"/>
                <w:szCs w:val="24"/>
              </w:rPr>
              <w:t>Sharp voice</w:t>
            </w:r>
          </w:p>
        </w:tc>
        <w:tc>
          <w:tcPr>
            <w:tcW w:w="2430" w:type="dxa"/>
          </w:tcPr>
          <w:p w:rsidR="00512933" w:rsidRPr="007B79FB" w:rsidRDefault="00512933" w:rsidP="00BC1C18">
            <w:pPr>
              <w:jc w:val="both"/>
              <w:rPr>
                <w:rFonts w:ascii="Arial Narrow" w:hAnsi="Arial Narrow" w:cs="Times New Roman"/>
                <w:sz w:val="24"/>
                <w:szCs w:val="24"/>
              </w:rPr>
            </w:pPr>
            <w:r w:rsidRPr="007B79FB">
              <w:rPr>
                <w:rFonts w:ascii="Arial Narrow" w:hAnsi="Arial Narrow" w:cs="Times New Roman"/>
                <w:sz w:val="24"/>
                <w:szCs w:val="24"/>
              </w:rPr>
              <w:t>Sharp voice</w:t>
            </w:r>
          </w:p>
        </w:tc>
        <w:tc>
          <w:tcPr>
            <w:tcW w:w="2898" w:type="dxa"/>
          </w:tcPr>
          <w:p w:rsidR="00512933" w:rsidRPr="007B79FB" w:rsidRDefault="00512933" w:rsidP="00BC1C18">
            <w:pPr>
              <w:jc w:val="both"/>
              <w:rPr>
                <w:rFonts w:ascii="Arial Narrow" w:hAnsi="Arial Narrow" w:cs="Times New Roman"/>
                <w:sz w:val="24"/>
                <w:szCs w:val="24"/>
              </w:rPr>
            </w:pPr>
            <w:r w:rsidRPr="007B79FB">
              <w:rPr>
                <w:rFonts w:ascii="Arial Narrow" w:hAnsi="Arial Narrow" w:cs="Times New Roman"/>
                <w:sz w:val="24"/>
                <w:szCs w:val="24"/>
              </w:rPr>
              <w:t>Blunt voice</w:t>
            </w:r>
          </w:p>
        </w:tc>
      </w:tr>
      <w:tr w:rsidR="00512933" w:rsidRPr="007B79FB" w:rsidTr="0028097F">
        <w:tc>
          <w:tcPr>
            <w:tcW w:w="1890" w:type="dxa"/>
          </w:tcPr>
          <w:p w:rsidR="00512933" w:rsidRPr="007B79FB" w:rsidRDefault="00512933" w:rsidP="00BC1C18">
            <w:pPr>
              <w:tabs>
                <w:tab w:val="left" w:pos="1230"/>
              </w:tabs>
              <w:jc w:val="both"/>
              <w:rPr>
                <w:rFonts w:ascii="Arial Narrow" w:hAnsi="Arial Narrow" w:cs="Times New Roman"/>
                <w:sz w:val="24"/>
                <w:szCs w:val="24"/>
              </w:rPr>
            </w:pPr>
            <w:r w:rsidRPr="007B79FB">
              <w:rPr>
                <w:rFonts w:ascii="Arial Narrow" w:hAnsi="Arial Narrow" w:cs="Times New Roman"/>
                <w:sz w:val="24"/>
                <w:szCs w:val="24"/>
              </w:rPr>
              <w:t>Week 4</w:t>
            </w:r>
            <w:r w:rsidRPr="007B79FB">
              <w:rPr>
                <w:rFonts w:ascii="Arial Narrow" w:hAnsi="Arial Narrow" w:cs="Times New Roman"/>
                <w:sz w:val="24"/>
                <w:szCs w:val="24"/>
              </w:rPr>
              <w:tab/>
            </w:r>
          </w:p>
        </w:tc>
        <w:tc>
          <w:tcPr>
            <w:tcW w:w="2250" w:type="dxa"/>
          </w:tcPr>
          <w:p w:rsidR="00512933" w:rsidRPr="007B79FB" w:rsidRDefault="00512933" w:rsidP="00BC1C18">
            <w:pPr>
              <w:jc w:val="both"/>
              <w:rPr>
                <w:rFonts w:ascii="Arial Narrow" w:hAnsi="Arial Narrow" w:cs="Times New Roman"/>
                <w:sz w:val="24"/>
                <w:szCs w:val="24"/>
              </w:rPr>
            </w:pPr>
            <w:r w:rsidRPr="007B79FB">
              <w:rPr>
                <w:rFonts w:ascii="Arial Narrow" w:hAnsi="Arial Narrow" w:cs="Times New Roman"/>
                <w:sz w:val="24"/>
                <w:szCs w:val="24"/>
              </w:rPr>
              <w:t>Sharp voice</w:t>
            </w:r>
          </w:p>
        </w:tc>
        <w:tc>
          <w:tcPr>
            <w:tcW w:w="2430" w:type="dxa"/>
          </w:tcPr>
          <w:p w:rsidR="00512933" w:rsidRPr="007B79FB" w:rsidRDefault="00512933" w:rsidP="00BC1C18">
            <w:pPr>
              <w:jc w:val="both"/>
              <w:rPr>
                <w:rFonts w:ascii="Arial Narrow" w:hAnsi="Arial Narrow" w:cs="Times New Roman"/>
                <w:sz w:val="24"/>
                <w:szCs w:val="24"/>
              </w:rPr>
            </w:pPr>
            <w:r w:rsidRPr="007B79FB">
              <w:rPr>
                <w:rFonts w:ascii="Arial Narrow" w:hAnsi="Arial Narrow" w:cs="Times New Roman"/>
                <w:sz w:val="24"/>
                <w:szCs w:val="24"/>
              </w:rPr>
              <w:t>Blunt voice</w:t>
            </w:r>
          </w:p>
        </w:tc>
        <w:tc>
          <w:tcPr>
            <w:tcW w:w="2898" w:type="dxa"/>
          </w:tcPr>
          <w:p w:rsidR="00512933" w:rsidRPr="007B79FB" w:rsidRDefault="00512933" w:rsidP="00BC1C18">
            <w:pPr>
              <w:jc w:val="both"/>
              <w:rPr>
                <w:rFonts w:ascii="Arial Narrow" w:hAnsi="Arial Narrow" w:cs="Times New Roman"/>
                <w:sz w:val="24"/>
                <w:szCs w:val="24"/>
              </w:rPr>
            </w:pPr>
            <w:r w:rsidRPr="007B79FB">
              <w:rPr>
                <w:rFonts w:ascii="Arial Narrow" w:hAnsi="Arial Narrow" w:cs="Times New Roman"/>
                <w:sz w:val="24"/>
                <w:szCs w:val="24"/>
              </w:rPr>
              <w:t>Dull voice</w:t>
            </w:r>
          </w:p>
        </w:tc>
      </w:tr>
    </w:tbl>
    <w:p w:rsidR="0028097F" w:rsidRPr="007B79FB" w:rsidRDefault="0028097F" w:rsidP="00BC1C18">
      <w:pPr>
        <w:jc w:val="both"/>
        <w:rPr>
          <w:rFonts w:ascii="Arial Narrow" w:hAnsi="Arial Narrow"/>
          <w:sz w:val="24"/>
          <w:szCs w:val="24"/>
        </w:rPr>
      </w:pPr>
    </w:p>
    <w:p w:rsidR="00591BBE" w:rsidRPr="007B79FB" w:rsidRDefault="00591BBE" w:rsidP="00BC1C18">
      <w:pPr>
        <w:jc w:val="both"/>
        <w:rPr>
          <w:rFonts w:ascii="Arial Narrow" w:hAnsi="Arial Narrow"/>
          <w:sz w:val="24"/>
          <w:szCs w:val="24"/>
        </w:rPr>
      </w:pPr>
    </w:p>
    <w:p w:rsidR="00591BBE" w:rsidRPr="007B79FB" w:rsidRDefault="00591BBE" w:rsidP="00591BBE">
      <w:pPr>
        <w:jc w:val="both"/>
        <w:rPr>
          <w:rFonts w:ascii="Arial Narrow" w:hAnsi="Arial Narrow" w:cs="Times New Roman"/>
          <w:sz w:val="24"/>
          <w:szCs w:val="24"/>
        </w:rPr>
      </w:pPr>
      <w:r w:rsidRPr="007B79FB">
        <w:rPr>
          <w:rFonts w:ascii="Arial Narrow" w:hAnsi="Arial Narrow"/>
          <w:noProof/>
          <w:sz w:val="24"/>
          <w:szCs w:val="24"/>
        </w:rPr>
        <w:drawing>
          <wp:inline distT="0" distB="0" distL="0" distR="0">
            <wp:extent cx="4514850" cy="2247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7820" t="38483" r="14904" b="22463"/>
                    <a:stretch/>
                  </pic:blipFill>
                  <pic:spPr bwMode="auto">
                    <a:xfrm>
                      <a:off x="0" y="0"/>
                      <a:ext cx="4524523" cy="2252716"/>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91BBE" w:rsidRPr="007B79FB" w:rsidRDefault="00591BBE" w:rsidP="00591BBE">
      <w:pPr>
        <w:jc w:val="both"/>
        <w:rPr>
          <w:rFonts w:ascii="Arial Narrow" w:hAnsi="Arial Narrow" w:cs="Times New Roman"/>
          <w:b/>
          <w:bCs/>
          <w:i/>
          <w:iCs/>
          <w:sz w:val="24"/>
          <w:szCs w:val="24"/>
        </w:rPr>
      </w:pPr>
      <w:r w:rsidRPr="007B79FB">
        <w:rPr>
          <w:rFonts w:ascii="Arial Narrow" w:hAnsi="Arial Narrow" w:cs="Times New Roman"/>
          <w:b/>
          <w:bCs/>
          <w:i/>
          <w:iCs/>
          <w:sz w:val="24"/>
          <w:szCs w:val="24"/>
        </w:rPr>
        <w:t>Figure 1: Assessment of Adult male and female swimming strength</w:t>
      </w:r>
    </w:p>
    <w:p w:rsidR="00591BBE" w:rsidRPr="007B79FB" w:rsidRDefault="00591BBE" w:rsidP="00BC1C18">
      <w:pPr>
        <w:jc w:val="both"/>
        <w:rPr>
          <w:rFonts w:ascii="Arial Narrow" w:hAnsi="Arial Narrow"/>
          <w:sz w:val="24"/>
          <w:szCs w:val="24"/>
        </w:rPr>
      </w:pPr>
    </w:p>
    <w:p w:rsidR="0028097F" w:rsidRPr="007B79FB" w:rsidRDefault="0028097F" w:rsidP="00BC1C18">
      <w:pPr>
        <w:jc w:val="both"/>
        <w:rPr>
          <w:rFonts w:ascii="Arial Narrow" w:hAnsi="Arial Narrow" w:cs="Times New Roman"/>
          <w:b/>
          <w:sz w:val="24"/>
          <w:szCs w:val="24"/>
        </w:rPr>
      </w:pPr>
      <w:r w:rsidRPr="007B79FB">
        <w:rPr>
          <w:rFonts w:ascii="Arial Narrow" w:hAnsi="Arial Narrow" w:cs="Times New Roman"/>
          <w:b/>
          <w:sz w:val="24"/>
          <w:szCs w:val="24"/>
        </w:rPr>
        <w:t>HISTOLOGICAL ANALYSIS</w:t>
      </w:r>
    </w:p>
    <w:p w:rsidR="0028097F" w:rsidRPr="007B79FB" w:rsidRDefault="0028097F" w:rsidP="00BC1C18">
      <w:pPr>
        <w:jc w:val="both"/>
        <w:rPr>
          <w:rFonts w:ascii="Arial Narrow" w:hAnsi="Arial Narrow" w:cs="Times New Roman"/>
          <w:sz w:val="24"/>
          <w:szCs w:val="24"/>
        </w:rPr>
      </w:pPr>
      <w:r w:rsidRPr="007B79FB">
        <w:rPr>
          <w:rFonts w:ascii="Arial Narrow" w:hAnsi="Arial Narrow" w:cs="Times New Roman"/>
          <w:sz w:val="24"/>
          <w:szCs w:val="24"/>
        </w:rPr>
        <w:lastRenderedPageBreak/>
        <w:t>Stained sections of the testes and ovaries were examined using a binocular light microscope while examining the histo</w:t>
      </w:r>
      <w:r w:rsidR="002D3CA9" w:rsidRPr="007B79FB">
        <w:rPr>
          <w:rFonts w:ascii="Arial Narrow" w:hAnsi="Arial Narrow" w:cs="Times New Roman"/>
          <w:sz w:val="24"/>
          <w:szCs w:val="24"/>
        </w:rPr>
        <w:t>-</w:t>
      </w:r>
      <w:r w:rsidRPr="007B79FB">
        <w:rPr>
          <w:rFonts w:ascii="Arial Narrow" w:hAnsi="Arial Narrow" w:cs="Times New Roman"/>
          <w:sz w:val="24"/>
          <w:szCs w:val="24"/>
        </w:rPr>
        <w:t>morphological differences that might occur between the administered groups and the control. Analysis of the control group revealed well-defined seminiferous tubules with various stages of spermatozoa formation. The seminiferous tubules being a site of formation, development</w:t>
      </w:r>
      <w:r w:rsidR="0098539C" w:rsidRPr="007B79FB">
        <w:rPr>
          <w:rFonts w:ascii="Arial Narrow" w:hAnsi="Arial Narrow" w:cs="Times New Roman"/>
          <w:sz w:val="24"/>
          <w:szCs w:val="24"/>
        </w:rPr>
        <w:t>,</w:t>
      </w:r>
      <w:r w:rsidRPr="007B79FB">
        <w:rPr>
          <w:rFonts w:ascii="Arial Narrow" w:hAnsi="Arial Narrow" w:cs="Times New Roman"/>
          <w:sz w:val="24"/>
          <w:szCs w:val="24"/>
        </w:rPr>
        <w:t xml:space="preserve"> and transportation of germ cells in the testes were remarkably normal and explains a normal morphology of the testes of the control group as seen in Fig. </w:t>
      </w:r>
      <w:r w:rsidR="00C44A66" w:rsidRPr="007B79FB">
        <w:rPr>
          <w:rFonts w:ascii="Arial Narrow" w:hAnsi="Arial Narrow" w:cs="Times New Roman"/>
          <w:sz w:val="24"/>
          <w:szCs w:val="24"/>
        </w:rPr>
        <w:t>2</w:t>
      </w:r>
      <w:r w:rsidRPr="007B79FB">
        <w:rPr>
          <w:rFonts w:ascii="Arial Narrow" w:hAnsi="Arial Narrow" w:cs="Times New Roman"/>
          <w:sz w:val="24"/>
          <w:szCs w:val="24"/>
        </w:rPr>
        <w:t xml:space="preserve">A. </w:t>
      </w:r>
    </w:p>
    <w:p w:rsidR="00D86EB4" w:rsidRPr="007B79FB" w:rsidRDefault="004E76B7" w:rsidP="00BC1C18">
      <w:pPr>
        <w:jc w:val="both"/>
        <w:rPr>
          <w:rFonts w:ascii="Arial Narrow" w:hAnsi="Arial Narrow" w:cs="Times New Roman"/>
          <w:sz w:val="24"/>
          <w:szCs w:val="24"/>
        </w:rPr>
      </w:pPr>
      <w:r>
        <w:rPr>
          <w:rFonts w:ascii="Arial Narrow" w:hAnsi="Arial Narrow" w:cs="Times New Roman"/>
          <w:noProof/>
          <w:sz w:val="24"/>
          <w:szCs w:val="24"/>
        </w:rPr>
        <w:pict>
          <v:shapetype id="_x0000_t202" coordsize="21600,21600" o:spt="202" path="m,l,21600r21600,l21600,xe">
            <v:stroke joinstyle="miter"/>
            <v:path gradientshapeok="t" o:connecttype="rect"/>
          </v:shapetype>
          <v:shape id="Text Box 16" o:spid="_x0000_s1026" type="#_x0000_t202" style="position:absolute;left:0;text-align:left;margin-left:0;margin-top:0;width:255.75pt;height:135.7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" fillcolor="white [3212]" stroked="f" strokeweight=".5pt">
            <v:textbox>
              <w:txbxContent>
                <w:p w:rsidR="00D86EB4" w:rsidRPr="00A86E72" w:rsidRDefault="00D86EB4" w:rsidP="00D86EB4">
                  <w:pPr>
                    <w:rPr>
                      <w:rFonts w:ascii="Times New Roman" w:hAnsi="Times New Roman" w:cs="Times New Roman"/>
                      <w:b/>
                      <w:noProof/>
                    </w:rPr>
                  </w:pPr>
                  <w:r w:rsidRPr="00C86C2F">
                    <w:rPr>
                      <w:rFonts w:ascii="Times New Roman" w:hAnsi="Times New Roman" w:cs="Times New Roman"/>
                      <w:b/>
                      <w:noProof/>
                    </w:rPr>
                    <w:drawing>
                      <wp:inline distT="0" distB="0" distL="0" distR="0">
                        <wp:extent cx="2990849" cy="1590675"/>
                        <wp:effectExtent l="0" t="0" r="635" b="0"/>
                        <wp:docPr id="29" name="Picture 29" descr="C:\Users\MR VICTOR\Desktop\STERIODS\TES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 VICTOR\Desktop\STERIODS\TEST 2.jpg"/>
                                <pic:cNvPicPr>
                                  <a:picLocks noChangeAspect="1" noChangeArrowheads="1"/>
                                </pic:cNvPicPr>
                              </pic:nvPicPr>
                              <pic:blipFill>
                                <a:blip r:embed="rId9"/>
                                <a:srcRect/>
                                <a:stretch>
                                  <a:fillRect/>
                                </a:stretch>
                              </pic:blipFill>
                              <pic:spPr bwMode="auto">
                                <a:xfrm>
                                  <a:off x="0" y="0"/>
                                  <a:ext cx="3015924" cy="1604011"/>
                                </a:xfrm>
                                <a:prstGeom prst="rect">
                                  <a:avLst/>
                                </a:prstGeom>
                                <a:noFill/>
                                <a:ln w="9525">
                                  <a:noFill/>
                                  <a:miter lim="800000"/>
                                  <a:headEnd/>
                                  <a:tailEnd/>
                                </a:ln>
                              </pic:spPr>
                            </pic:pic>
                          </a:graphicData>
                        </a:graphic>
                      </wp:inline>
                    </w:drawing>
                  </w:r>
                </w:p>
                <w:p w:rsidR="00D86EB4" w:rsidRDefault="00D86EB4" w:rsidP="00D86EB4"/>
                <w:p w:rsidR="00D86EB4" w:rsidRDefault="00D86EB4" w:rsidP="00D86EB4"/>
                <w:p w:rsidR="00D86EB4" w:rsidRDefault="00D86EB4" w:rsidP="00D86EB4"/>
                <w:p w:rsidR="00D86EB4" w:rsidRDefault="00D86EB4" w:rsidP="00D86EB4"/>
                <w:p w:rsidR="00D86EB4" w:rsidRDefault="00D86EB4" w:rsidP="00D86EB4"/>
              </w:txbxContent>
            </v:textbox>
          </v:shape>
        </w:pict>
      </w:r>
    </w:p>
    <w:p w:rsidR="00D86EB4" w:rsidRPr="007B79FB" w:rsidRDefault="00D86EB4" w:rsidP="00BC1C18">
      <w:pPr>
        <w:jc w:val="both"/>
        <w:rPr>
          <w:rFonts w:ascii="Arial Narrow" w:hAnsi="Arial Narrow" w:cs="Times New Roman"/>
          <w:sz w:val="24"/>
          <w:szCs w:val="24"/>
        </w:rPr>
      </w:pPr>
    </w:p>
    <w:p w:rsidR="00D86EB4" w:rsidRPr="007B79FB" w:rsidRDefault="00D86EB4" w:rsidP="00BC1C18">
      <w:pPr>
        <w:jc w:val="both"/>
        <w:rPr>
          <w:rFonts w:ascii="Arial Narrow" w:hAnsi="Arial Narrow" w:cs="Times New Roman"/>
          <w:sz w:val="24"/>
          <w:szCs w:val="24"/>
        </w:rPr>
      </w:pPr>
      <w:r w:rsidRPr="007B79FB">
        <w:rPr>
          <w:rFonts w:ascii="Arial Narrow" w:hAnsi="Arial Narrow" w:cs="Times New Roman"/>
          <w:sz w:val="24"/>
          <w:szCs w:val="24"/>
        </w:rPr>
        <w:tab/>
      </w:r>
      <w:r w:rsidRPr="007B79FB">
        <w:rPr>
          <w:rFonts w:ascii="Arial Narrow" w:hAnsi="Arial Narrow" w:cs="Times New Roman"/>
          <w:sz w:val="24"/>
          <w:szCs w:val="24"/>
        </w:rPr>
        <w:tab/>
      </w:r>
      <w:r w:rsidRPr="007B79FB">
        <w:rPr>
          <w:rFonts w:ascii="Arial Narrow" w:hAnsi="Arial Narrow" w:cs="Times New Roman"/>
          <w:sz w:val="24"/>
          <w:szCs w:val="24"/>
        </w:rPr>
        <w:tab/>
      </w:r>
      <w:r w:rsidRPr="007B79FB">
        <w:rPr>
          <w:rFonts w:ascii="Arial Narrow" w:hAnsi="Arial Narrow" w:cs="Times New Roman"/>
          <w:sz w:val="24"/>
          <w:szCs w:val="24"/>
        </w:rPr>
        <w:tab/>
      </w:r>
      <w:r w:rsidRPr="007B79FB">
        <w:rPr>
          <w:rFonts w:ascii="Arial Narrow" w:hAnsi="Arial Narrow" w:cs="Times New Roman"/>
          <w:sz w:val="24"/>
          <w:szCs w:val="24"/>
        </w:rPr>
        <w:tab/>
      </w:r>
      <w:r w:rsidRPr="007B79FB">
        <w:rPr>
          <w:rFonts w:ascii="Arial Narrow" w:hAnsi="Arial Narrow" w:cs="Times New Roman"/>
          <w:sz w:val="24"/>
          <w:szCs w:val="24"/>
        </w:rPr>
        <w:tab/>
      </w:r>
      <w:r w:rsidRPr="007B79FB">
        <w:rPr>
          <w:rFonts w:ascii="Arial Narrow" w:hAnsi="Arial Narrow" w:cs="Times New Roman"/>
          <w:sz w:val="24"/>
          <w:szCs w:val="24"/>
        </w:rPr>
        <w:tab/>
      </w:r>
      <w:r w:rsidRPr="007B79FB">
        <w:rPr>
          <w:rFonts w:ascii="Arial Narrow" w:hAnsi="Arial Narrow" w:cs="Times New Roman"/>
          <w:sz w:val="24"/>
          <w:szCs w:val="24"/>
        </w:rPr>
        <w:tab/>
      </w:r>
      <w:r w:rsidRPr="007B79FB">
        <w:rPr>
          <w:rFonts w:ascii="Arial Narrow" w:hAnsi="Arial Narrow" w:cs="Times New Roman"/>
          <w:sz w:val="24"/>
          <w:szCs w:val="24"/>
        </w:rPr>
        <w:tab/>
      </w:r>
      <w:r w:rsidRPr="007B79FB">
        <w:rPr>
          <w:rFonts w:ascii="Arial Narrow" w:hAnsi="Arial Narrow" w:cs="Times New Roman"/>
          <w:sz w:val="24"/>
          <w:szCs w:val="24"/>
        </w:rPr>
        <w:tab/>
      </w:r>
      <w:r w:rsidRPr="007B79FB">
        <w:rPr>
          <w:rFonts w:ascii="Arial Narrow" w:hAnsi="Arial Narrow" w:cs="Times New Roman"/>
          <w:sz w:val="24"/>
          <w:szCs w:val="24"/>
        </w:rPr>
        <w:tab/>
      </w:r>
      <w:r w:rsidRPr="007B79FB">
        <w:rPr>
          <w:rFonts w:ascii="Arial Narrow" w:hAnsi="Arial Narrow" w:cs="Times New Roman"/>
          <w:sz w:val="24"/>
          <w:szCs w:val="24"/>
        </w:rPr>
        <w:tab/>
      </w:r>
    </w:p>
    <w:p w:rsidR="00D86EB4" w:rsidRPr="007B79FB" w:rsidRDefault="00D86EB4" w:rsidP="00BC1C18">
      <w:pPr>
        <w:jc w:val="both"/>
        <w:rPr>
          <w:rFonts w:ascii="Arial Narrow" w:hAnsi="Arial Narrow" w:cs="Times New Roman"/>
          <w:sz w:val="24"/>
          <w:szCs w:val="24"/>
        </w:rPr>
      </w:pPr>
    </w:p>
    <w:p w:rsidR="00D86EB4" w:rsidRPr="007B79FB" w:rsidRDefault="00D86EB4" w:rsidP="00BC1C18">
      <w:pPr>
        <w:jc w:val="both"/>
        <w:rPr>
          <w:rFonts w:ascii="Arial Narrow" w:hAnsi="Arial Narrow" w:cs="Times New Roman"/>
          <w:sz w:val="24"/>
          <w:szCs w:val="24"/>
        </w:rPr>
      </w:pPr>
    </w:p>
    <w:p w:rsidR="00D86EB4" w:rsidRPr="007B79FB" w:rsidRDefault="00D86EB4" w:rsidP="00BC1C18">
      <w:pPr>
        <w:jc w:val="both"/>
        <w:rPr>
          <w:rFonts w:ascii="Arial Narrow" w:hAnsi="Arial Narrow" w:cs="Times New Roman"/>
          <w:sz w:val="24"/>
          <w:szCs w:val="24"/>
        </w:rPr>
      </w:pPr>
    </w:p>
    <w:p w:rsidR="00A418BB" w:rsidRPr="007B79FB" w:rsidRDefault="00A418BB" w:rsidP="00A418BB">
      <w:pPr>
        <w:spacing w:line="240" w:lineRule="auto"/>
        <w:jc w:val="both"/>
        <w:rPr>
          <w:rFonts w:ascii="Arial Narrow" w:hAnsi="Arial Narrow" w:cs="Times New Roman"/>
          <w:b/>
          <w:bCs/>
          <w:i/>
          <w:iCs/>
          <w:sz w:val="24"/>
          <w:szCs w:val="24"/>
        </w:rPr>
      </w:pPr>
      <w:r w:rsidRPr="007B79FB">
        <w:rPr>
          <w:rFonts w:ascii="Arial Narrow" w:hAnsi="Arial Narrow" w:cs="Times New Roman"/>
          <w:b/>
          <w:bCs/>
          <w:i/>
          <w:iCs/>
          <w:sz w:val="24"/>
          <w:szCs w:val="24"/>
        </w:rPr>
        <w:t>Figure 2A: Micrograph shows seminiferous tubules (ST) with a defined lumen (L), composed of spermatozoa. Tubules are composed of germ cells at different levels of maturation, the Sertoli cells and interstitial cells (arrow) appear essentially normal). Control Group Ovary</w:t>
      </w:r>
    </w:p>
    <w:p w:rsidR="00D86EB4" w:rsidRPr="007B79FB" w:rsidRDefault="0028097F" w:rsidP="00BC1C18">
      <w:pPr>
        <w:jc w:val="both"/>
        <w:rPr>
          <w:rFonts w:ascii="Arial Narrow" w:hAnsi="Arial Narrow" w:cs="Times New Roman"/>
          <w:sz w:val="24"/>
          <w:szCs w:val="24"/>
        </w:rPr>
      </w:pPr>
      <w:r w:rsidRPr="007B79FB">
        <w:rPr>
          <w:rFonts w:ascii="Arial Narrow" w:hAnsi="Arial Narrow" w:cs="Times New Roman"/>
          <w:sz w:val="24"/>
          <w:szCs w:val="24"/>
        </w:rPr>
        <w:t>The well-defined columnar epithelium of the tubules predicts that the animal could have a good reproductive life. Ovary ovarian tissue with follicles at different stages of maturity around the cortical region, the medullary region is composed of blood vessels, nerves</w:t>
      </w:r>
      <w:r w:rsidR="0098539C" w:rsidRPr="007B79FB">
        <w:rPr>
          <w:rFonts w:ascii="Arial Narrow" w:hAnsi="Arial Narrow" w:cs="Times New Roman"/>
          <w:sz w:val="24"/>
          <w:szCs w:val="24"/>
        </w:rPr>
        <w:t>,</w:t>
      </w:r>
      <w:r w:rsidRPr="007B79FB">
        <w:rPr>
          <w:rFonts w:ascii="Arial Narrow" w:hAnsi="Arial Narrow" w:cs="Times New Roman"/>
          <w:sz w:val="24"/>
          <w:szCs w:val="24"/>
        </w:rPr>
        <w:t xml:space="preserve"> and lymphatics. T</w:t>
      </w:r>
      <w:r w:rsidR="0098539C" w:rsidRPr="007B79FB">
        <w:rPr>
          <w:rFonts w:ascii="Arial Narrow" w:hAnsi="Arial Narrow" w:cs="Times New Roman"/>
          <w:sz w:val="24"/>
          <w:szCs w:val="24"/>
        </w:rPr>
        <w:t>he t</w:t>
      </w:r>
      <w:r w:rsidRPr="007B79FB">
        <w:rPr>
          <w:rFonts w:ascii="Arial Narrow" w:hAnsi="Arial Narrow" w:cs="Times New Roman"/>
          <w:sz w:val="24"/>
          <w:szCs w:val="24"/>
        </w:rPr>
        <w:t xml:space="preserve">issue is supported by dense connective tissue and free of edema and </w:t>
      </w:r>
      <w:r w:rsidR="002D3CA9" w:rsidRPr="007B79FB">
        <w:rPr>
          <w:rFonts w:ascii="Arial Narrow" w:hAnsi="Arial Narrow" w:cs="Times New Roman"/>
          <w:sz w:val="24"/>
          <w:szCs w:val="24"/>
        </w:rPr>
        <w:t>infiltration</w:t>
      </w:r>
      <w:r w:rsidRPr="007B79FB">
        <w:rPr>
          <w:rFonts w:ascii="Arial Narrow" w:hAnsi="Arial Narrow" w:cs="Times New Roman"/>
          <w:sz w:val="24"/>
          <w:szCs w:val="24"/>
        </w:rPr>
        <w:t xml:space="preserve"> Fig. </w:t>
      </w:r>
      <w:r w:rsidR="00C44A66" w:rsidRPr="007B79FB">
        <w:rPr>
          <w:rFonts w:ascii="Arial Narrow" w:hAnsi="Arial Narrow" w:cs="Times New Roman"/>
          <w:sz w:val="24"/>
          <w:szCs w:val="24"/>
        </w:rPr>
        <w:t>2</w:t>
      </w:r>
      <w:r w:rsidRPr="007B79FB">
        <w:rPr>
          <w:rFonts w:ascii="Arial Narrow" w:hAnsi="Arial Narrow" w:cs="Times New Roman"/>
          <w:sz w:val="24"/>
          <w:szCs w:val="24"/>
        </w:rPr>
        <w:t>B.</w:t>
      </w:r>
    </w:p>
    <w:p w:rsidR="00A418BB" w:rsidRPr="007B79FB" w:rsidRDefault="00A418BB" w:rsidP="00EF523D">
      <w:pPr>
        <w:spacing w:line="240" w:lineRule="auto"/>
        <w:jc w:val="both"/>
        <w:rPr>
          <w:rFonts w:ascii="Arial Narrow" w:hAnsi="Arial Narrow" w:cs="Times New Roman"/>
          <w:sz w:val="24"/>
          <w:szCs w:val="24"/>
        </w:rPr>
      </w:pPr>
      <w:r w:rsidRPr="007B79FB">
        <w:rPr>
          <w:rFonts w:ascii="Arial Narrow" w:hAnsi="Arial Narrow"/>
          <w:b/>
          <w:noProof/>
          <w:sz w:val="24"/>
          <w:szCs w:val="24"/>
        </w:rPr>
        <w:drawing>
          <wp:inline distT="0" distB="0" distL="0" distR="0">
            <wp:extent cx="3762375" cy="1562100"/>
            <wp:effectExtent l="0" t="0" r="9525" b="0"/>
            <wp:docPr id="24" name="Picture 24" descr="C:\Users\MR VICTOR\Desktop\STERIODS\OVAR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R VICTOR\Desktop\STERIODS\OVARY 1.jpg"/>
                    <pic:cNvPicPr>
                      <a:picLocks noChangeAspect="1" noChangeArrowheads="1"/>
                    </pic:cNvPicPr>
                  </pic:nvPicPr>
                  <pic:blipFill>
                    <a:blip r:embed="rId10" cstate="print"/>
                    <a:srcRect/>
                    <a:stretch>
                      <a:fillRect/>
                    </a:stretch>
                  </pic:blipFill>
                  <pic:spPr bwMode="auto">
                    <a:xfrm>
                      <a:off x="0" y="0"/>
                      <a:ext cx="3766725" cy="1563906"/>
                    </a:xfrm>
                    <a:prstGeom prst="rect">
                      <a:avLst/>
                    </a:prstGeom>
                    <a:noFill/>
                    <a:ln w="9525">
                      <a:noFill/>
                      <a:miter lim="800000"/>
                      <a:headEnd/>
                      <a:tailEnd/>
                    </a:ln>
                  </pic:spPr>
                </pic:pic>
              </a:graphicData>
            </a:graphic>
          </wp:inline>
        </w:drawing>
      </w:r>
      <w:r w:rsidR="0028097F" w:rsidRPr="007B79FB">
        <w:rPr>
          <w:rFonts w:ascii="Arial Narrow" w:hAnsi="Arial Narrow" w:cs="Times New Roman"/>
          <w:sz w:val="24"/>
          <w:szCs w:val="24"/>
        </w:rPr>
        <w:tab/>
      </w:r>
      <w:r w:rsidR="0028097F" w:rsidRPr="007B79FB">
        <w:rPr>
          <w:rFonts w:ascii="Arial Narrow" w:hAnsi="Arial Narrow" w:cs="Times New Roman"/>
          <w:sz w:val="24"/>
          <w:szCs w:val="24"/>
        </w:rPr>
        <w:tab/>
      </w:r>
      <w:r w:rsidR="0028097F" w:rsidRPr="007B79FB">
        <w:rPr>
          <w:rFonts w:ascii="Arial Narrow" w:hAnsi="Arial Narrow" w:cs="Times New Roman"/>
          <w:sz w:val="24"/>
          <w:szCs w:val="24"/>
        </w:rPr>
        <w:tab/>
      </w:r>
      <w:r w:rsidR="0028097F" w:rsidRPr="007B79FB">
        <w:rPr>
          <w:rFonts w:ascii="Arial Narrow" w:hAnsi="Arial Narrow" w:cs="Times New Roman"/>
          <w:sz w:val="24"/>
          <w:szCs w:val="24"/>
        </w:rPr>
        <w:tab/>
      </w:r>
    </w:p>
    <w:p w:rsidR="00A418BB" w:rsidRPr="007B79FB" w:rsidRDefault="00A418BB" w:rsidP="00EF523D">
      <w:pPr>
        <w:spacing w:line="240" w:lineRule="auto"/>
        <w:jc w:val="both"/>
        <w:rPr>
          <w:rFonts w:ascii="Arial Narrow" w:hAnsi="Arial Narrow" w:cs="Times New Roman"/>
          <w:b/>
          <w:bCs/>
          <w:i/>
          <w:iCs/>
          <w:sz w:val="24"/>
          <w:szCs w:val="24"/>
        </w:rPr>
      </w:pPr>
      <w:r w:rsidRPr="007B79FB">
        <w:rPr>
          <w:rFonts w:ascii="Arial Narrow" w:hAnsi="Arial Narrow" w:cs="Times New Roman"/>
          <w:b/>
          <w:bCs/>
          <w:i/>
          <w:iCs/>
          <w:sz w:val="24"/>
          <w:szCs w:val="24"/>
        </w:rPr>
        <w:t>Figure 2B: Micrograph shows an ovarian tissue with follicles illustrating the various stages of maturity around the cortical region, the medullary region is composed of blood vessels, nerves, and lymphatics. The tissue is supported by dense connective tissue and free of edema and infiltration). Inactive Group Testis</w:t>
      </w:r>
    </w:p>
    <w:p w:rsidR="0028097F" w:rsidRPr="007B79FB" w:rsidRDefault="004E76B7" w:rsidP="00BC1C18">
      <w:pPr>
        <w:spacing w:line="240" w:lineRule="auto"/>
        <w:jc w:val="both"/>
        <w:rPr>
          <w:rFonts w:ascii="Arial Narrow" w:hAnsi="Arial Narrow" w:cs="Times New Roman"/>
          <w:sz w:val="24"/>
          <w:szCs w:val="24"/>
        </w:rPr>
      </w:pPr>
      <w:r>
        <w:rPr>
          <w:rFonts w:ascii="Arial Narrow" w:hAnsi="Arial Narrow" w:cs="Times New Roman"/>
          <w:noProof/>
          <w:sz w:val="24"/>
          <w:szCs w:val="24"/>
        </w:rPr>
        <w:pict>
          <v:shape id="Text Box 8" o:spid="_x0000_s1027" type="#_x0000_t202" style="position:absolute;left:0;text-align:left;margin-left:-6.75pt;margin-top:4.6pt;width:248.25pt;height:12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" fillcolor="white [3201]" stroked="f" strokeweight=".5pt">
            <v:textbox>
              <w:txbxContent>
                <w:p w:rsidR="0028097F" w:rsidRDefault="0028097F" w:rsidP="0028097F">
                  <w:r>
                    <w:rPr>
                      <w:noProof/>
                    </w:rPr>
                    <w:drawing>
                      <wp:inline distT="0" distB="0" distL="0" distR="0">
                        <wp:extent cx="2714299" cy="1514475"/>
                        <wp:effectExtent l="0" t="0" r="0" b="0"/>
                        <wp:docPr id="26" name="Picture 26" descr="C:\Users\MR VICTOR\Desktop\STERIODS\TES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 VICTOR\Desktop\STERIODS\TEST 1.jpg"/>
                                <pic:cNvPicPr>
                                  <a:picLocks noChangeAspect="1" noChangeArrowheads="1"/>
                                </pic:cNvPicPr>
                              </pic:nvPicPr>
                              <pic:blipFill>
                                <a:blip r:embed="rId11"/>
                                <a:srcRect/>
                                <a:stretch>
                                  <a:fillRect/>
                                </a:stretch>
                              </pic:blipFill>
                              <pic:spPr bwMode="auto">
                                <a:xfrm>
                                  <a:off x="0" y="0"/>
                                  <a:ext cx="2740286" cy="1528975"/>
                                </a:xfrm>
                                <a:prstGeom prst="rect">
                                  <a:avLst/>
                                </a:prstGeom>
                                <a:noFill/>
                                <a:ln w="9525">
                                  <a:noFill/>
                                  <a:miter lim="800000"/>
                                  <a:headEnd/>
                                  <a:tailEnd/>
                                </a:ln>
                              </pic:spPr>
                            </pic:pic>
                          </a:graphicData>
                        </a:graphic>
                      </wp:inline>
                    </w:drawing>
                  </w:r>
                </w:p>
              </w:txbxContent>
            </v:textbox>
          </v:shape>
        </w:pict>
      </w:r>
    </w:p>
    <w:p w:rsidR="0028097F" w:rsidRPr="007B79FB" w:rsidRDefault="0028097F" w:rsidP="00BC1C18">
      <w:pPr>
        <w:spacing w:line="240" w:lineRule="auto"/>
        <w:jc w:val="both"/>
        <w:rPr>
          <w:rFonts w:ascii="Arial Narrow" w:hAnsi="Arial Narrow" w:cs="Times New Roman"/>
          <w:sz w:val="24"/>
          <w:szCs w:val="24"/>
        </w:rPr>
      </w:pPr>
    </w:p>
    <w:p w:rsidR="00A418BB" w:rsidRPr="007B79FB" w:rsidRDefault="00A418BB" w:rsidP="00A418BB">
      <w:pPr>
        <w:tabs>
          <w:tab w:val="left" w:pos="825"/>
          <w:tab w:val="left" w:pos="1440"/>
          <w:tab w:val="left" w:pos="2160"/>
          <w:tab w:val="left" w:pos="7140"/>
        </w:tabs>
        <w:spacing w:line="240" w:lineRule="auto"/>
        <w:jc w:val="both"/>
        <w:rPr>
          <w:rFonts w:ascii="Arial Narrow" w:hAnsi="Arial Narrow" w:cs="Times New Roman"/>
          <w:sz w:val="24"/>
          <w:szCs w:val="24"/>
        </w:rPr>
      </w:pPr>
    </w:p>
    <w:p w:rsidR="00A418BB" w:rsidRPr="007B79FB" w:rsidRDefault="00A418BB" w:rsidP="00A418BB">
      <w:pPr>
        <w:rPr>
          <w:rFonts w:ascii="Arial Narrow" w:hAnsi="Arial Narrow" w:cs="Times New Roman"/>
          <w:sz w:val="24"/>
          <w:szCs w:val="24"/>
        </w:rPr>
      </w:pPr>
    </w:p>
    <w:p w:rsidR="00A418BB" w:rsidRPr="007B79FB" w:rsidRDefault="00A418BB" w:rsidP="00A418BB">
      <w:pPr>
        <w:rPr>
          <w:rFonts w:ascii="Arial Narrow" w:hAnsi="Arial Narrow" w:cs="Times New Roman"/>
          <w:sz w:val="24"/>
          <w:szCs w:val="24"/>
        </w:rPr>
      </w:pPr>
    </w:p>
    <w:p w:rsidR="00A418BB" w:rsidRPr="007B79FB" w:rsidRDefault="00A418BB" w:rsidP="00A418BB">
      <w:pPr>
        <w:rPr>
          <w:rFonts w:ascii="Arial Narrow" w:hAnsi="Arial Narrow" w:cs="Times New Roman"/>
          <w:sz w:val="24"/>
          <w:szCs w:val="24"/>
        </w:rPr>
      </w:pPr>
    </w:p>
    <w:p w:rsidR="005C5329" w:rsidRPr="007B79FB" w:rsidRDefault="005C5329" w:rsidP="005C5329">
      <w:pPr>
        <w:jc w:val="both"/>
        <w:rPr>
          <w:rFonts w:ascii="Arial Narrow" w:hAnsi="Arial Narrow" w:cs="Times New Roman"/>
          <w:b/>
          <w:bCs/>
          <w:i/>
          <w:iCs/>
          <w:sz w:val="24"/>
          <w:szCs w:val="24"/>
        </w:rPr>
      </w:pPr>
    </w:p>
    <w:p w:rsidR="00A418BB" w:rsidRPr="007B79FB" w:rsidRDefault="00A418BB" w:rsidP="005C5329">
      <w:pPr>
        <w:jc w:val="both"/>
        <w:rPr>
          <w:rFonts w:ascii="Arial Narrow" w:hAnsi="Arial Narrow" w:cs="Times New Roman"/>
          <w:sz w:val="24"/>
          <w:szCs w:val="24"/>
        </w:rPr>
      </w:pPr>
      <w:r w:rsidRPr="007B79FB">
        <w:rPr>
          <w:rFonts w:ascii="Arial Narrow" w:hAnsi="Arial Narrow" w:cs="Times New Roman"/>
          <w:b/>
          <w:bCs/>
          <w:i/>
          <w:iCs/>
          <w:sz w:val="24"/>
          <w:szCs w:val="24"/>
        </w:rPr>
        <w:lastRenderedPageBreak/>
        <w:t>Figure 2C: Micrograph shows seminiferous tubules with reduced luminal spermatogenic (L) activities, marked hyperplasia of the interstitial cells of Leydig (circle) and congested blood vessel). Inactive Group Ovary</w:t>
      </w:r>
    </w:p>
    <w:p w:rsidR="00A418BB" w:rsidRPr="007B79FB" w:rsidRDefault="00A418BB" w:rsidP="00A418BB">
      <w:pPr>
        <w:spacing w:line="240" w:lineRule="auto"/>
        <w:jc w:val="both"/>
        <w:rPr>
          <w:rFonts w:ascii="Arial Narrow" w:hAnsi="Arial Narrow" w:cs="Times New Roman"/>
          <w:sz w:val="24"/>
          <w:szCs w:val="24"/>
        </w:rPr>
      </w:pPr>
      <w:r w:rsidRPr="007B79FB">
        <w:rPr>
          <w:rFonts w:ascii="Arial Narrow" w:hAnsi="Arial Narrow"/>
          <w:b/>
          <w:noProof/>
          <w:sz w:val="24"/>
          <w:szCs w:val="24"/>
        </w:rPr>
        <w:drawing>
          <wp:inline distT="0" distB="0" distL="0" distR="0">
            <wp:extent cx="3000375" cy="1481991"/>
            <wp:effectExtent l="0" t="0" r="0" b="4445"/>
            <wp:docPr id="28" name="Picture 28" descr="C:\Users\MR VICTOR\Desktop\STERIODS\OVARY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R VICTOR\Desktop\STERIODS\OVARY 4.jpg"/>
                    <pic:cNvPicPr>
                      <a:picLocks noChangeAspect="1" noChangeArrowheads="1"/>
                    </pic:cNvPicPr>
                  </pic:nvPicPr>
                  <pic:blipFill>
                    <a:blip r:embed="rId12" cstate="print"/>
                    <a:srcRect/>
                    <a:stretch>
                      <a:fillRect/>
                    </a:stretch>
                  </pic:blipFill>
                  <pic:spPr bwMode="auto">
                    <a:xfrm>
                      <a:off x="0" y="0"/>
                      <a:ext cx="3082719" cy="1522664"/>
                    </a:xfrm>
                    <a:prstGeom prst="rect">
                      <a:avLst/>
                    </a:prstGeom>
                    <a:noFill/>
                    <a:ln w="9525">
                      <a:noFill/>
                      <a:miter lim="800000"/>
                      <a:headEnd/>
                      <a:tailEnd/>
                    </a:ln>
                  </pic:spPr>
                </pic:pic>
              </a:graphicData>
            </a:graphic>
          </wp:inline>
        </w:drawing>
      </w:r>
      <w:r w:rsidR="0028097F" w:rsidRPr="007B79FB">
        <w:rPr>
          <w:rFonts w:ascii="Arial Narrow" w:hAnsi="Arial Narrow" w:cs="Times New Roman"/>
          <w:sz w:val="24"/>
          <w:szCs w:val="24"/>
        </w:rPr>
        <w:tab/>
      </w:r>
      <w:r w:rsidR="0028097F" w:rsidRPr="007B79FB">
        <w:rPr>
          <w:rFonts w:ascii="Arial Narrow" w:hAnsi="Arial Narrow" w:cs="Times New Roman"/>
          <w:sz w:val="24"/>
          <w:szCs w:val="24"/>
        </w:rPr>
        <w:tab/>
      </w:r>
    </w:p>
    <w:p w:rsidR="00A418BB" w:rsidRPr="007B79FB" w:rsidRDefault="00A418BB" w:rsidP="00BC1C18">
      <w:pPr>
        <w:spacing w:line="240" w:lineRule="auto"/>
        <w:jc w:val="both"/>
        <w:rPr>
          <w:rFonts w:ascii="Arial Narrow" w:hAnsi="Arial Narrow" w:cs="Times New Roman"/>
          <w:b/>
          <w:bCs/>
          <w:i/>
          <w:iCs/>
          <w:sz w:val="24"/>
          <w:szCs w:val="24"/>
        </w:rPr>
      </w:pPr>
      <w:r w:rsidRPr="007B79FB">
        <w:rPr>
          <w:rFonts w:ascii="Arial Narrow" w:hAnsi="Arial Narrow" w:cs="Times New Roman"/>
          <w:b/>
          <w:bCs/>
          <w:i/>
          <w:iCs/>
          <w:sz w:val="24"/>
          <w:szCs w:val="24"/>
        </w:rPr>
        <w:t xml:space="preserve">Figure 2D: Micrograph shows an ovarian tissue with a follicle (arrow) at different stages of maturity around the cortical region, the medullary region is composed of blood vessels nerves and lymphatics. The tissue is supported by dense connective tissue, however, foci of congestion (C) was seen around the cortical and medullary regions). Active Group Testis   </w:t>
      </w:r>
    </w:p>
    <w:p w:rsidR="0028097F" w:rsidRPr="007B79FB" w:rsidRDefault="0028097F" w:rsidP="00BC1C18">
      <w:pPr>
        <w:spacing w:line="240" w:lineRule="auto"/>
        <w:jc w:val="both"/>
        <w:rPr>
          <w:rFonts w:ascii="Arial Narrow" w:hAnsi="Arial Narrow" w:cs="Times New Roman"/>
          <w:sz w:val="24"/>
          <w:szCs w:val="24"/>
        </w:rPr>
      </w:pPr>
      <w:r w:rsidRPr="007B79FB">
        <w:rPr>
          <w:rFonts w:ascii="Arial Narrow" w:hAnsi="Arial Narrow"/>
          <w:noProof/>
          <w:sz w:val="24"/>
          <w:szCs w:val="24"/>
        </w:rPr>
        <w:drawing>
          <wp:inline distT="0" distB="0" distL="0" distR="0">
            <wp:extent cx="2980055" cy="1447800"/>
            <wp:effectExtent l="0" t="0" r="0" b="0"/>
            <wp:docPr id="25" name="Picture 25" descr="C:\Users\MR VICTOR\Desktop\STERIODS\TEST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R VICTOR\Desktop\STERIODS\TEST 4.jpg"/>
                    <pic:cNvPicPr>
                      <a:picLocks noChangeAspect="1" noChangeArrowheads="1"/>
                    </pic:cNvPicPr>
                  </pic:nvPicPr>
                  <pic:blipFill>
                    <a:blip r:embed="rId13" cstate="print"/>
                    <a:srcRect/>
                    <a:stretch>
                      <a:fillRect/>
                    </a:stretch>
                  </pic:blipFill>
                  <pic:spPr bwMode="auto">
                    <a:xfrm>
                      <a:off x="0" y="0"/>
                      <a:ext cx="2999128" cy="1457066"/>
                    </a:xfrm>
                    <a:prstGeom prst="rect">
                      <a:avLst/>
                    </a:prstGeom>
                    <a:noFill/>
                    <a:ln w="9525">
                      <a:noFill/>
                      <a:miter lim="800000"/>
                      <a:headEnd/>
                      <a:tailEnd/>
                    </a:ln>
                  </pic:spPr>
                </pic:pic>
              </a:graphicData>
            </a:graphic>
          </wp:inline>
        </w:drawing>
      </w:r>
    </w:p>
    <w:p w:rsidR="00A418BB" w:rsidRPr="007B79FB" w:rsidRDefault="00A418BB" w:rsidP="00A418BB">
      <w:pPr>
        <w:spacing w:line="240" w:lineRule="auto"/>
        <w:jc w:val="both"/>
        <w:rPr>
          <w:rFonts w:ascii="Arial Narrow" w:hAnsi="Arial Narrow" w:cs="Times New Roman"/>
          <w:b/>
          <w:bCs/>
          <w:i/>
          <w:iCs/>
          <w:sz w:val="24"/>
          <w:szCs w:val="24"/>
        </w:rPr>
      </w:pPr>
      <w:r w:rsidRPr="007B79FB">
        <w:rPr>
          <w:rFonts w:ascii="Arial Narrow" w:hAnsi="Arial Narrow" w:cs="Times New Roman"/>
          <w:b/>
          <w:bCs/>
          <w:i/>
          <w:iCs/>
          <w:sz w:val="24"/>
          <w:szCs w:val="24"/>
        </w:rPr>
        <w:t>Figure 2E: Micrograph shows seminiferous tubules with reduced germ cells (line) and interstitial edema, also seen is sloughing of the germinal epithelium). Active Group Ovary</w:t>
      </w:r>
    </w:p>
    <w:p w:rsidR="00A418BB" w:rsidRPr="007B79FB" w:rsidRDefault="00A418BB" w:rsidP="00A418BB">
      <w:pPr>
        <w:tabs>
          <w:tab w:val="left" w:pos="720"/>
          <w:tab w:val="left" w:pos="1440"/>
          <w:tab w:val="left" w:pos="2160"/>
          <w:tab w:val="left" w:pos="2880"/>
          <w:tab w:val="left" w:pos="3600"/>
          <w:tab w:val="left" w:pos="4320"/>
          <w:tab w:val="left" w:pos="5040"/>
          <w:tab w:val="left" w:pos="5760"/>
          <w:tab w:val="left" w:pos="6480"/>
          <w:tab w:val="left" w:pos="7785"/>
        </w:tabs>
        <w:spacing w:line="240" w:lineRule="auto"/>
        <w:jc w:val="both"/>
        <w:rPr>
          <w:rFonts w:ascii="Arial Narrow" w:hAnsi="Arial Narrow" w:cs="Times New Roman"/>
          <w:sz w:val="24"/>
          <w:szCs w:val="24"/>
        </w:rPr>
      </w:pPr>
      <w:r w:rsidRPr="007B79FB">
        <w:rPr>
          <w:rFonts w:ascii="Arial Narrow" w:hAnsi="Arial Narrow"/>
          <w:b/>
          <w:noProof/>
          <w:sz w:val="24"/>
          <w:szCs w:val="24"/>
        </w:rPr>
        <w:drawing>
          <wp:inline distT="0" distB="0" distL="0" distR="0">
            <wp:extent cx="3133725" cy="1333500"/>
            <wp:effectExtent l="0" t="0" r="9525" b="0"/>
            <wp:docPr id="27" name="Picture 27" descr="C:\Users\MR VICTOR\Desktop\STERIODS\OVAR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R VICTOR\Desktop\STERIODS\OVARY 2.jpg"/>
                    <pic:cNvPicPr>
                      <a:picLocks noChangeAspect="1" noChangeArrowheads="1"/>
                    </pic:cNvPicPr>
                  </pic:nvPicPr>
                  <pic:blipFill>
                    <a:blip r:embed="rId14" cstate="print"/>
                    <a:srcRect/>
                    <a:stretch>
                      <a:fillRect/>
                    </a:stretch>
                  </pic:blipFill>
                  <pic:spPr bwMode="auto">
                    <a:xfrm>
                      <a:off x="0" y="0"/>
                      <a:ext cx="3135213" cy="1334133"/>
                    </a:xfrm>
                    <a:prstGeom prst="rect">
                      <a:avLst/>
                    </a:prstGeom>
                    <a:noFill/>
                    <a:ln w="9525">
                      <a:noFill/>
                      <a:miter lim="800000"/>
                      <a:headEnd/>
                      <a:tailEnd/>
                    </a:ln>
                  </pic:spPr>
                </pic:pic>
              </a:graphicData>
            </a:graphic>
          </wp:inline>
        </w:drawing>
      </w:r>
      <w:r w:rsidR="0028097F" w:rsidRPr="007B79FB">
        <w:rPr>
          <w:rFonts w:ascii="Arial Narrow" w:hAnsi="Arial Narrow" w:cs="Times New Roman"/>
          <w:sz w:val="24"/>
          <w:szCs w:val="24"/>
        </w:rPr>
        <w:tab/>
      </w:r>
    </w:p>
    <w:p w:rsidR="0028097F" w:rsidRPr="007B79FB" w:rsidRDefault="00A418BB" w:rsidP="00A418BB">
      <w:pPr>
        <w:spacing w:line="240" w:lineRule="auto"/>
        <w:jc w:val="both"/>
        <w:rPr>
          <w:rFonts w:ascii="Arial Narrow" w:hAnsi="Arial Narrow" w:cs="Times New Roman"/>
          <w:sz w:val="24"/>
          <w:szCs w:val="24"/>
        </w:rPr>
      </w:pPr>
      <w:r w:rsidRPr="007B79FB">
        <w:rPr>
          <w:rFonts w:ascii="Arial Narrow" w:hAnsi="Arial Narrow" w:cs="Times New Roman"/>
          <w:b/>
          <w:bCs/>
          <w:i/>
          <w:iCs/>
          <w:sz w:val="24"/>
          <w:szCs w:val="24"/>
        </w:rPr>
        <w:t>Fig</w:t>
      </w:r>
      <w:r w:rsidR="005C5329" w:rsidRPr="007B79FB">
        <w:rPr>
          <w:rFonts w:ascii="Arial Narrow" w:hAnsi="Arial Narrow" w:cs="Times New Roman"/>
          <w:b/>
          <w:bCs/>
          <w:i/>
          <w:iCs/>
          <w:sz w:val="24"/>
          <w:szCs w:val="24"/>
        </w:rPr>
        <w:t>ure</w:t>
      </w:r>
      <w:r w:rsidRPr="007B79FB">
        <w:rPr>
          <w:rFonts w:ascii="Arial Narrow" w:hAnsi="Arial Narrow" w:cs="Times New Roman"/>
          <w:b/>
          <w:bCs/>
          <w:i/>
          <w:iCs/>
          <w:sz w:val="24"/>
          <w:szCs w:val="24"/>
        </w:rPr>
        <w:t xml:space="preserve"> 2F</w:t>
      </w:r>
      <w:r w:rsidR="005C5329" w:rsidRPr="007B79FB">
        <w:rPr>
          <w:rFonts w:ascii="Arial Narrow" w:hAnsi="Arial Narrow" w:cs="Times New Roman"/>
          <w:b/>
          <w:bCs/>
          <w:i/>
          <w:iCs/>
          <w:sz w:val="24"/>
          <w:szCs w:val="24"/>
        </w:rPr>
        <w:t>:</w:t>
      </w:r>
      <w:r w:rsidRPr="007B79FB">
        <w:rPr>
          <w:rFonts w:ascii="Arial Narrow" w:hAnsi="Arial Narrow" w:cs="Times New Roman"/>
          <w:b/>
          <w:bCs/>
          <w:i/>
          <w:iCs/>
          <w:sz w:val="24"/>
          <w:szCs w:val="24"/>
        </w:rPr>
        <w:t xml:space="preserve"> Micrograph shows ovarian tissue with well-defined blood vessels (arrow) within the medullar and medullary congestion. The follicles appear unremarkable.</w:t>
      </w:r>
      <w:r w:rsidR="0028097F" w:rsidRPr="007B79FB">
        <w:rPr>
          <w:rFonts w:ascii="Arial Narrow" w:hAnsi="Arial Narrow" w:cs="Times New Roman"/>
          <w:sz w:val="24"/>
          <w:szCs w:val="24"/>
        </w:rPr>
        <w:tab/>
      </w:r>
      <w:r w:rsidR="0028097F" w:rsidRPr="007B79FB">
        <w:rPr>
          <w:rFonts w:ascii="Arial Narrow" w:hAnsi="Arial Narrow" w:cs="Times New Roman"/>
          <w:sz w:val="24"/>
          <w:szCs w:val="24"/>
        </w:rPr>
        <w:tab/>
      </w:r>
      <w:r w:rsidR="0028097F" w:rsidRPr="007B79FB">
        <w:rPr>
          <w:rFonts w:ascii="Arial Narrow" w:hAnsi="Arial Narrow" w:cs="Times New Roman"/>
          <w:sz w:val="24"/>
          <w:szCs w:val="24"/>
        </w:rPr>
        <w:tab/>
      </w:r>
      <w:r w:rsidR="0028097F" w:rsidRPr="007B79FB">
        <w:rPr>
          <w:rFonts w:ascii="Arial Narrow" w:hAnsi="Arial Narrow" w:cs="Times New Roman"/>
          <w:sz w:val="24"/>
          <w:szCs w:val="24"/>
        </w:rPr>
        <w:tab/>
      </w:r>
      <w:r w:rsidR="0028097F" w:rsidRPr="007B79FB">
        <w:rPr>
          <w:rFonts w:ascii="Arial Narrow" w:hAnsi="Arial Narrow" w:cs="Times New Roman"/>
          <w:sz w:val="24"/>
          <w:szCs w:val="24"/>
        </w:rPr>
        <w:tab/>
      </w:r>
    </w:p>
    <w:p w:rsidR="00E10393" w:rsidRPr="007B79FB" w:rsidRDefault="00E10393" w:rsidP="00BC1C18">
      <w:pPr>
        <w:jc w:val="both"/>
        <w:rPr>
          <w:rFonts w:ascii="Arial Narrow" w:hAnsi="Arial Narrow" w:cs="Times New Roman"/>
          <w:b/>
          <w:bCs/>
          <w:sz w:val="24"/>
          <w:szCs w:val="24"/>
        </w:rPr>
      </w:pPr>
      <w:r w:rsidRPr="007B79FB">
        <w:rPr>
          <w:rFonts w:ascii="Arial Narrow" w:hAnsi="Arial Narrow" w:cs="Times New Roman"/>
          <w:b/>
          <w:bCs/>
          <w:sz w:val="24"/>
          <w:szCs w:val="24"/>
        </w:rPr>
        <w:t>INACTIVE GROUP MALE AND FEMALE</w:t>
      </w:r>
    </w:p>
    <w:p w:rsidR="0028097F" w:rsidRPr="007B79FB" w:rsidRDefault="00E10393" w:rsidP="00BC1C18">
      <w:pPr>
        <w:jc w:val="both"/>
        <w:rPr>
          <w:rFonts w:ascii="Arial Narrow" w:hAnsi="Arial Narrow" w:cs="Times New Roman"/>
          <w:sz w:val="24"/>
          <w:szCs w:val="24"/>
        </w:rPr>
      </w:pPr>
      <w:r w:rsidRPr="007B79FB">
        <w:rPr>
          <w:rFonts w:ascii="Arial Narrow" w:hAnsi="Arial Narrow" w:cs="Times New Roman"/>
          <w:sz w:val="24"/>
          <w:szCs w:val="24"/>
        </w:rPr>
        <w:t>The four weeks administration of Deca-Durabolin affected the normal histo</w:t>
      </w:r>
      <w:r w:rsidR="002D3CA9" w:rsidRPr="007B79FB">
        <w:rPr>
          <w:rFonts w:ascii="Arial Narrow" w:hAnsi="Arial Narrow" w:cs="Times New Roman"/>
          <w:sz w:val="24"/>
          <w:szCs w:val="24"/>
        </w:rPr>
        <w:t>-</w:t>
      </w:r>
      <w:r w:rsidRPr="007B79FB">
        <w:rPr>
          <w:rFonts w:ascii="Arial Narrow" w:hAnsi="Arial Narrow" w:cs="Times New Roman"/>
          <w:sz w:val="24"/>
          <w:szCs w:val="24"/>
        </w:rPr>
        <w:t>morphological appearance of the testis and ovaries when compared with the control. In the testes, germ cells in the lumen of the seminiferous tubules had a significant reduction in the formation and development, the Leydig cells adjacent to the seminiferous tubules were increased in size with numerous nuclei and congested blood vessel. The ovarian tissue was with ovarian follicles at various stages of maturation around the cortical region revealing that normal formation, development</w:t>
      </w:r>
      <w:r w:rsidR="0098539C" w:rsidRPr="007B79FB">
        <w:rPr>
          <w:rFonts w:ascii="Arial Narrow" w:hAnsi="Arial Narrow" w:cs="Times New Roman"/>
          <w:sz w:val="24"/>
          <w:szCs w:val="24"/>
        </w:rPr>
        <w:t>,</w:t>
      </w:r>
      <w:r w:rsidRPr="007B79FB">
        <w:rPr>
          <w:rFonts w:ascii="Arial Narrow" w:hAnsi="Arial Narrow" w:cs="Times New Roman"/>
          <w:sz w:val="24"/>
          <w:szCs w:val="24"/>
        </w:rPr>
        <w:t xml:space="preserve"> and maturation of ova was taking place with a well-defined medullary region composed of blood vessels nerves and lymphatics. Ovarian tissue was supported </w:t>
      </w:r>
      <w:r w:rsidRPr="007B79FB">
        <w:rPr>
          <w:rFonts w:ascii="Arial Narrow" w:hAnsi="Arial Narrow" w:cs="Times New Roman"/>
          <w:sz w:val="24"/>
          <w:szCs w:val="24"/>
        </w:rPr>
        <w:lastRenderedPageBreak/>
        <w:t>by dense connective tissue; however</w:t>
      </w:r>
      <w:r w:rsidR="0098539C" w:rsidRPr="007B79FB">
        <w:rPr>
          <w:rFonts w:ascii="Arial Narrow" w:hAnsi="Arial Narrow" w:cs="Times New Roman"/>
          <w:sz w:val="24"/>
          <w:szCs w:val="24"/>
        </w:rPr>
        <w:t>,</w:t>
      </w:r>
      <w:r w:rsidR="00781F74" w:rsidRPr="007B79FB">
        <w:rPr>
          <w:rFonts w:ascii="Arial Narrow" w:hAnsi="Arial Narrow" w:cs="Times New Roman"/>
          <w:sz w:val="24"/>
          <w:szCs w:val="24"/>
        </w:rPr>
        <w:t>anomaly observed was</w:t>
      </w:r>
      <w:r w:rsidRPr="007B79FB">
        <w:rPr>
          <w:rFonts w:ascii="Arial Narrow" w:hAnsi="Arial Narrow" w:cs="Times New Roman"/>
          <w:sz w:val="24"/>
          <w:szCs w:val="24"/>
        </w:rPr>
        <w:t xml:space="preserve"> foci of congestion around the cortical and medullary regions of the ovary.</w:t>
      </w:r>
    </w:p>
    <w:p w:rsidR="00E10393" w:rsidRPr="007B79FB" w:rsidRDefault="00E10393" w:rsidP="00BC1C18">
      <w:pPr>
        <w:jc w:val="both"/>
        <w:rPr>
          <w:rFonts w:ascii="Arial Narrow" w:hAnsi="Arial Narrow" w:cs="Times New Roman"/>
          <w:b/>
          <w:bCs/>
          <w:sz w:val="24"/>
          <w:szCs w:val="24"/>
        </w:rPr>
      </w:pPr>
      <w:r w:rsidRPr="007B79FB">
        <w:rPr>
          <w:rFonts w:ascii="Arial Narrow" w:hAnsi="Arial Narrow" w:cs="Times New Roman"/>
          <w:b/>
          <w:bCs/>
          <w:sz w:val="24"/>
          <w:szCs w:val="24"/>
        </w:rPr>
        <w:t>ACTIVE GROUP MALE AND FEMALE</w:t>
      </w:r>
    </w:p>
    <w:p w:rsidR="0028097F" w:rsidRPr="007B79FB" w:rsidRDefault="00E10393" w:rsidP="00BC1C18">
      <w:pPr>
        <w:jc w:val="both"/>
        <w:rPr>
          <w:rFonts w:ascii="Arial Narrow" w:hAnsi="Arial Narrow" w:cs="Times New Roman"/>
          <w:sz w:val="24"/>
          <w:szCs w:val="24"/>
        </w:rPr>
      </w:pPr>
      <w:r w:rsidRPr="007B79FB">
        <w:rPr>
          <w:rFonts w:ascii="Arial Narrow" w:hAnsi="Arial Narrow" w:cs="Times New Roman"/>
          <w:sz w:val="24"/>
          <w:szCs w:val="24"/>
        </w:rPr>
        <w:t>The four weeks administration of Deca-Durabolin affected the normal histomorphological appearance of the testes as the observation revealed seminiferous tubules with reduced germ cells (line) and interstitial edema, also seen was sloughing of the germinal epithelium. Ovarian tissue with well-defined blood vessels (arrow) within the medulla and medullary congestion. The follicles appear unremarkable.</w:t>
      </w:r>
    </w:p>
    <w:p w:rsidR="00E10393" w:rsidRPr="007B79FB" w:rsidRDefault="00E10393" w:rsidP="00BC1C18">
      <w:pPr>
        <w:jc w:val="both"/>
        <w:rPr>
          <w:rFonts w:ascii="Arial Narrow" w:hAnsi="Arial Narrow" w:cs="Times New Roman"/>
          <w:sz w:val="24"/>
          <w:szCs w:val="24"/>
        </w:rPr>
      </w:pPr>
      <w:r w:rsidRPr="007B79FB">
        <w:rPr>
          <w:rFonts w:ascii="Arial Narrow" w:hAnsi="Arial Narrow" w:cs="Times New Roman"/>
          <w:b/>
          <w:sz w:val="24"/>
          <w:szCs w:val="24"/>
        </w:rPr>
        <w:t>DISCUSSION</w:t>
      </w:r>
    </w:p>
    <w:p w:rsidR="00E10393" w:rsidRPr="007B79FB" w:rsidRDefault="00E10393" w:rsidP="00BC1C18">
      <w:pPr>
        <w:spacing w:after="0" w:line="240" w:lineRule="auto"/>
        <w:jc w:val="both"/>
        <w:rPr>
          <w:rFonts w:ascii="Arial Narrow" w:hAnsi="Arial Narrow" w:cs="Times New Roman"/>
          <w:sz w:val="24"/>
          <w:szCs w:val="24"/>
        </w:rPr>
      </w:pPr>
      <w:r w:rsidRPr="007B79FB">
        <w:rPr>
          <w:rFonts w:ascii="Arial Narrow" w:hAnsi="Arial Narrow" w:cs="Times New Roman"/>
          <w:sz w:val="24"/>
          <w:szCs w:val="24"/>
        </w:rPr>
        <w:t>In this study, we presented data revealing that intraperitoneal administration of Deca-Durabolin (5kg/BW) to experimental animals once a week for a period of 4-weeks induced histomorphological changes which are disadvantageous to the reproductive organs. Using ND means introducing testosterone</w:t>
      </w:r>
      <w:r w:rsidR="00E1411E" w:rsidRPr="007B79FB">
        <w:rPr>
          <w:rFonts w:ascii="Arial Narrow" w:hAnsi="Arial Narrow" w:cs="Times New Roman"/>
          <w:sz w:val="24"/>
          <w:szCs w:val="24"/>
        </w:rPr>
        <w:t>,</w:t>
      </w:r>
      <w:r w:rsidRPr="007B79FB">
        <w:rPr>
          <w:rFonts w:ascii="Arial Narrow" w:hAnsi="Arial Narrow" w:cs="Times New Roman"/>
          <w:sz w:val="24"/>
          <w:szCs w:val="24"/>
        </w:rPr>
        <w:t xml:space="preserve"> which belongs to a class of male hormones called Androgen into the body. Physiologically, it had been proven that females produced little quantity of testosterone secreted from the ovaries and adrenal glands. By implication, introducing more Androgen in form of a steroid increases androgenic activity in females that use such steroid</w:t>
      </w:r>
      <w:r w:rsidR="0098539C" w:rsidRPr="007B79FB">
        <w:rPr>
          <w:rFonts w:ascii="Arial Narrow" w:hAnsi="Arial Narrow" w:cs="Times New Roman"/>
          <w:sz w:val="24"/>
          <w:szCs w:val="24"/>
        </w:rPr>
        <w:t>s</w:t>
      </w:r>
      <w:r w:rsidRPr="007B79FB">
        <w:rPr>
          <w:rFonts w:ascii="Arial Narrow" w:hAnsi="Arial Narrow" w:cs="Times New Roman"/>
          <w:sz w:val="24"/>
          <w:szCs w:val="24"/>
        </w:rPr>
        <w:t>.  This investigation was in agreement with the research carried out by (</w:t>
      </w:r>
      <w:r w:rsidR="006574DF" w:rsidRPr="007B79FB">
        <w:rPr>
          <w:rFonts w:ascii="Arial Narrow" w:hAnsi="Arial Narrow" w:cs="Times New Roman"/>
          <w:sz w:val="24"/>
          <w:szCs w:val="24"/>
        </w:rPr>
        <w:t>Pan</w:t>
      </w:r>
      <w:r w:rsidR="00652CBA">
        <w:rPr>
          <w:rFonts w:ascii="Arial Narrow" w:hAnsi="Arial Narrow" w:cs="Times New Roman"/>
          <w:sz w:val="24"/>
          <w:szCs w:val="24"/>
        </w:rPr>
        <w:t xml:space="preserve"> </w:t>
      </w:r>
      <w:r w:rsidR="006574DF" w:rsidRPr="007B79FB">
        <w:rPr>
          <w:rFonts w:ascii="Arial Narrow" w:hAnsi="Arial Narrow" w:cs="Times New Roman"/>
          <w:i/>
          <w:iCs/>
          <w:sz w:val="24"/>
          <w:szCs w:val="24"/>
        </w:rPr>
        <w:t>et al</w:t>
      </w:r>
      <w:r w:rsidR="00DB3D91" w:rsidRPr="007B79FB">
        <w:rPr>
          <w:rFonts w:ascii="Arial Narrow" w:hAnsi="Arial Narrow" w:cs="Times New Roman"/>
          <w:sz w:val="24"/>
          <w:szCs w:val="24"/>
        </w:rPr>
        <w:t>.</w:t>
      </w:r>
      <w:r w:rsidR="007B79FB" w:rsidRPr="007B79FB">
        <w:rPr>
          <w:rFonts w:ascii="Arial Narrow" w:hAnsi="Arial Narrow" w:cs="Times New Roman"/>
          <w:sz w:val="24"/>
          <w:szCs w:val="24"/>
        </w:rPr>
        <w:t>, 2016</w:t>
      </w:r>
      <w:r w:rsidRPr="007B79FB">
        <w:rPr>
          <w:rFonts w:ascii="Arial Narrow" w:hAnsi="Arial Narrow" w:cs="Times New Roman"/>
          <w:sz w:val="24"/>
          <w:szCs w:val="24"/>
        </w:rPr>
        <w:t>) which revealed that half of the women who received ND w</w:t>
      </w:r>
      <w:r w:rsidR="0098539C" w:rsidRPr="007B79FB">
        <w:rPr>
          <w:rFonts w:ascii="Arial Narrow" w:hAnsi="Arial Narrow" w:cs="Times New Roman"/>
          <w:sz w:val="24"/>
          <w:szCs w:val="24"/>
        </w:rPr>
        <w:t>ere</w:t>
      </w:r>
      <w:r w:rsidRPr="007B79FB">
        <w:rPr>
          <w:rFonts w:ascii="Arial Narrow" w:hAnsi="Arial Narrow" w:cs="Times New Roman"/>
          <w:sz w:val="24"/>
          <w:szCs w:val="24"/>
        </w:rPr>
        <w:t xml:space="preserve"> with virilization. Observation from this study revealed change</w:t>
      </w:r>
      <w:r w:rsidR="00E1411E" w:rsidRPr="007B79FB">
        <w:rPr>
          <w:rFonts w:ascii="Arial Narrow" w:hAnsi="Arial Narrow" w:cs="Times New Roman"/>
          <w:sz w:val="24"/>
          <w:szCs w:val="24"/>
        </w:rPr>
        <w:t>s</w:t>
      </w:r>
      <w:r w:rsidRPr="007B79FB">
        <w:rPr>
          <w:rFonts w:ascii="Arial Narrow" w:hAnsi="Arial Narrow" w:cs="Times New Roman"/>
          <w:sz w:val="24"/>
          <w:szCs w:val="24"/>
        </w:rPr>
        <w:t xml:space="preserve"> in voice tone a characteristic feature of </w:t>
      </w:r>
      <w:r w:rsidR="00E1411E" w:rsidRPr="007B79FB">
        <w:rPr>
          <w:rFonts w:ascii="Arial Narrow" w:hAnsi="Arial Narrow" w:cs="Times New Roman"/>
          <w:sz w:val="24"/>
          <w:szCs w:val="24"/>
        </w:rPr>
        <w:t xml:space="preserve">the </w:t>
      </w:r>
      <w:r w:rsidRPr="007B79FB">
        <w:rPr>
          <w:rFonts w:ascii="Arial Narrow" w:hAnsi="Arial Narrow" w:cs="Times New Roman"/>
          <w:sz w:val="24"/>
          <w:szCs w:val="24"/>
        </w:rPr>
        <w:t xml:space="preserve">virilization present in females exposed to physical activity. The experimental animals exposed to aerobic exercise responded differently, the male possessed higher swimming ability than the female </w:t>
      </w:r>
      <w:r w:rsidR="00181E03" w:rsidRPr="007B79FB">
        <w:rPr>
          <w:rFonts w:ascii="Arial Narrow" w:hAnsi="Arial Narrow" w:cs="Times New Roman"/>
          <w:sz w:val="24"/>
          <w:szCs w:val="24"/>
        </w:rPr>
        <w:t xml:space="preserve">(as shown in Fig 1) </w:t>
      </w:r>
      <w:r w:rsidRPr="007B79FB">
        <w:rPr>
          <w:rFonts w:ascii="Arial Narrow" w:hAnsi="Arial Narrow" w:cs="Times New Roman"/>
          <w:sz w:val="24"/>
          <w:szCs w:val="24"/>
        </w:rPr>
        <w:t>which could be a result of increased testosterone levels</w:t>
      </w:r>
      <w:r w:rsidR="00181E03" w:rsidRPr="007B79FB">
        <w:rPr>
          <w:rFonts w:ascii="Arial Narrow" w:hAnsi="Arial Narrow" w:cs="Times New Roman"/>
          <w:sz w:val="24"/>
          <w:szCs w:val="24"/>
        </w:rPr>
        <w:t xml:space="preserve"> after receiving additional steroids from ND</w:t>
      </w:r>
      <w:r w:rsidRPr="007B79FB">
        <w:rPr>
          <w:rFonts w:ascii="Arial Narrow" w:hAnsi="Arial Narrow" w:cs="Times New Roman"/>
          <w:sz w:val="24"/>
          <w:szCs w:val="24"/>
        </w:rPr>
        <w:t xml:space="preserve">. </w:t>
      </w:r>
      <w:r w:rsidR="00181E03" w:rsidRPr="007B79FB">
        <w:rPr>
          <w:rFonts w:ascii="Arial Narrow" w:hAnsi="Arial Narrow" w:cs="Times New Roman"/>
          <w:sz w:val="24"/>
          <w:szCs w:val="24"/>
        </w:rPr>
        <w:t xml:space="preserve">Comparing both groups in Fig 1, it could be observed that statistical significant difference between the male female swimming ability was more in week two and three. </w:t>
      </w:r>
      <w:r w:rsidRPr="007B79FB">
        <w:rPr>
          <w:rFonts w:ascii="Arial Narrow" w:hAnsi="Arial Narrow" w:cs="Times New Roman"/>
          <w:sz w:val="24"/>
          <w:szCs w:val="24"/>
        </w:rPr>
        <w:t xml:space="preserve">However, </w:t>
      </w:r>
      <w:r w:rsidR="00E1411E" w:rsidRPr="007B79FB">
        <w:rPr>
          <w:rFonts w:ascii="Arial Narrow" w:hAnsi="Arial Narrow" w:cs="Times New Roman"/>
          <w:sz w:val="24"/>
          <w:szCs w:val="24"/>
        </w:rPr>
        <w:t xml:space="preserve">the </w:t>
      </w:r>
      <w:r w:rsidRPr="007B79FB">
        <w:rPr>
          <w:rFonts w:ascii="Arial Narrow" w:hAnsi="Arial Narrow" w:cs="Times New Roman"/>
          <w:sz w:val="24"/>
          <w:szCs w:val="24"/>
        </w:rPr>
        <w:t xml:space="preserve">reasons behind the fall of </w:t>
      </w:r>
      <w:r w:rsidR="00181E03" w:rsidRPr="007B79FB">
        <w:rPr>
          <w:rFonts w:ascii="Arial Narrow" w:hAnsi="Arial Narrow" w:cs="Times New Roman"/>
          <w:sz w:val="24"/>
          <w:szCs w:val="24"/>
        </w:rPr>
        <w:t>the male</w:t>
      </w:r>
      <w:r w:rsidRPr="007B79FB">
        <w:rPr>
          <w:rFonts w:ascii="Arial Narrow" w:hAnsi="Arial Narrow" w:cs="Times New Roman"/>
          <w:sz w:val="24"/>
          <w:szCs w:val="24"/>
        </w:rPr>
        <w:t xml:space="preserve"> swimming ability in the fourth week could not be attested to.  </w:t>
      </w:r>
    </w:p>
    <w:p w:rsidR="00501486" w:rsidRPr="007B79FB" w:rsidRDefault="00501486" w:rsidP="00BC1C18">
      <w:pPr>
        <w:spacing w:after="0" w:line="240" w:lineRule="auto"/>
        <w:jc w:val="both"/>
        <w:rPr>
          <w:rFonts w:ascii="Arial Narrow" w:hAnsi="Arial Narrow" w:cs="Times New Roman"/>
          <w:b/>
          <w:sz w:val="24"/>
          <w:szCs w:val="24"/>
        </w:rPr>
      </w:pPr>
    </w:p>
    <w:p w:rsidR="00E10393" w:rsidRPr="007B79FB" w:rsidRDefault="00E10393" w:rsidP="00BC1C18">
      <w:pPr>
        <w:pStyle w:val="Default"/>
        <w:jc w:val="both"/>
        <w:rPr>
          <w:rFonts w:ascii="Arial Narrow" w:hAnsi="Arial Narrow"/>
        </w:rPr>
      </w:pPr>
      <w:r w:rsidRPr="007B79FB">
        <w:rPr>
          <w:rFonts w:ascii="Arial Narrow" w:hAnsi="Arial Narrow"/>
        </w:rPr>
        <w:t>The reproductive organs are vital organs and as such, major substances that affect their morphology include drugs, heat</w:t>
      </w:r>
      <w:r w:rsidR="0098539C" w:rsidRPr="007B79FB">
        <w:rPr>
          <w:rFonts w:ascii="Arial Narrow" w:hAnsi="Arial Narrow"/>
        </w:rPr>
        <w:t xml:space="preserve">, and hormonal imbalance. On </w:t>
      </w:r>
      <w:r w:rsidRPr="007B79FB">
        <w:rPr>
          <w:rFonts w:ascii="Arial Narrow" w:hAnsi="Arial Narrow"/>
        </w:rPr>
        <w:t xml:space="preserve">account of this study, ND was discovered to have </w:t>
      </w:r>
      <w:r w:rsidR="00E1411E" w:rsidRPr="007B79FB">
        <w:rPr>
          <w:rFonts w:ascii="Arial Narrow" w:hAnsi="Arial Narrow"/>
        </w:rPr>
        <w:t xml:space="preserve">an </w:t>
      </w:r>
      <w:r w:rsidRPr="007B79FB">
        <w:rPr>
          <w:rFonts w:ascii="Arial Narrow" w:hAnsi="Arial Narrow"/>
        </w:rPr>
        <w:t>adverse effect on the reproductive system. Histological analysis from this study showed abno</w:t>
      </w:r>
      <w:r w:rsidR="0098539C" w:rsidRPr="007B79FB">
        <w:rPr>
          <w:rFonts w:ascii="Arial Narrow" w:hAnsi="Arial Narrow"/>
        </w:rPr>
        <w:t>rmal ch</w:t>
      </w:r>
      <w:r w:rsidRPr="007B79FB">
        <w:rPr>
          <w:rFonts w:ascii="Arial Narrow" w:hAnsi="Arial Narrow"/>
        </w:rPr>
        <w:t>a</w:t>
      </w:r>
      <w:r w:rsidR="0098539C" w:rsidRPr="007B79FB">
        <w:rPr>
          <w:rFonts w:ascii="Arial Narrow" w:hAnsi="Arial Narrow"/>
        </w:rPr>
        <w:t>n</w:t>
      </w:r>
      <w:r w:rsidRPr="007B79FB">
        <w:rPr>
          <w:rFonts w:ascii="Arial Narrow" w:hAnsi="Arial Narrow"/>
        </w:rPr>
        <w:t xml:space="preserve">ges in spermatogenic activities taking place in the seminiferous tubules </w:t>
      </w:r>
      <w:r w:rsidR="004D2E53" w:rsidRPr="007B79FB">
        <w:rPr>
          <w:rFonts w:ascii="Arial Narrow" w:hAnsi="Arial Narrow"/>
        </w:rPr>
        <w:t xml:space="preserve">(Fig 2E) </w:t>
      </w:r>
      <w:r w:rsidRPr="007B79FB">
        <w:rPr>
          <w:rFonts w:ascii="Arial Narrow" w:hAnsi="Arial Narrow"/>
        </w:rPr>
        <w:t>alongside the Leydig cell</w:t>
      </w:r>
      <w:r w:rsidR="004D2E53" w:rsidRPr="007B79FB">
        <w:rPr>
          <w:rFonts w:ascii="Arial Narrow" w:hAnsi="Arial Narrow"/>
        </w:rPr>
        <w:t xml:space="preserve"> (Fig 2C)</w:t>
      </w:r>
      <w:r w:rsidRPr="007B79FB">
        <w:rPr>
          <w:rFonts w:ascii="Arial Narrow" w:hAnsi="Arial Narrow"/>
        </w:rPr>
        <w:t xml:space="preserve"> which illustrates that the Leydig cell is a receptor of luteinizing hormone (LH); LH stimulates the Leydig cells to produce testosterone (</w:t>
      </w:r>
      <w:r w:rsidR="006574DF" w:rsidRPr="007B79FB">
        <w:rPr>
          <w:rFonts w:ascii="Arial Narrow" w:hAnsi="Arial Narrow"/>
        </w:rPr>
        <w:t xml:space="preserve">Johnson </w:t>
      </w:r>
      <w:r w:rsidR="00DB3D91" w:rsidRPr="007B79FB">
        <w:rPr>
          <w:rFonts w:ascii="Arial Narrow" w:hAnsi="Arial Narrow"/>
        </w:rPr>
        <w:t>&amp;</w:t>
      </w:r>
      <w:r w:rsidR="006574DF" w:rsidRPr="007B79FB">
        <w:rPr>
          <w:rFonts w:ascii="Arial Narrow" w:hAnsi="Arial Narrow"/>
        </w:rPr>
        <w:t xml:space="preserve"> Creasy </w:t>
      </w:r>
      <w:r w:rsidR="006574DF" w:rsidRPr="007B79FB">
        <w:rPr>
          <w:rFonts w:ascii="Arial Narrow" w:hAnsi="Arial Narrow"/>
          <w:i/>
          <w:iCs/>
        </w:rPr>
        <w:t>et al</w:t>
      </w:r>
      <w:r w:rsidR="00DB3D91" w:rsidRPr="007B79FB">
        <w:rPr>
          <w:rFonts w:ascii="Arial Narrow" w:hAnsi="Arial Narrow"/>
        </w:rPr>
        <w:t>.</w:t>
      </w:r>
      <w:r w:rsidR="00EE20E7" w:rsidRPr="007B79FB">
        <w:rPr>
          <w:rFonts w:ascii="Arial Narrow" w:hAnsi="Arial Narrow"/>
        </w:rPr>
        <w:t>, 1972</w:t>
      </w:r>
      <w:r w:rsidRPr="007B79FB">
        <w:rPr>
          <w:rFonts w:ascii="Arial Narrow" w:hAnsi="Arial Narrow"/>
        </w:rPr>
        <w:t>). The Leydig cells have a key function of secreting testosterone responsible for normal sperm produ</w:t>
      </w:r>
      <w:r w:rsidR="0098539C" w:rsidRPr="007B79FB">
        <w:rPr>
          <w:rFonts w:ascii="Arial Narrow" w:hAnsi="Arial Narrow"/>
        </w:rPr>
        <w:t>c</w:t>
      </w:r>
      <w:r w:rsidRPr="007B79FB">
        <w:rPr>
          <w:rFonts w:ascii="Arial Narrow" w:hAnsi="Arial Narrow"/>
        </w:rPr>
        <w:t>tion (</w:t>
      </w:r>
      <w:r w:rsidR="006574DF" w:rsidRPr="007B79FB">
        <w:rPr>
          <w:rFonts w:ascii="Arial Narrow" w:hAnsi="Arial Narrow"/>
        </w:rPr>
        <w:t>Zirkin</w:t>
      </w:r>
      <w:r w:rsidR="00F83C85">
        <w:rPr>
          <w:rFonts w:ascii="Arial Narrow" w:hAnsi="Arial Narrow"/>
        </w:rPr>
        <w:t xml:space="preserve"> </w:t>
      </w:r>
      <w:r w:rsidR="006574DF" w:rsidRPr="007B79FB">
        <w:rPr>
          <w:rFonts w:ascii="Arial Narrow" w:hAnsi="Arial Narrow"/>
          <w:i/>
          <w:iCs/>
        </w:rPr>
        <w:t>et al</w:t>
      </w:r>
      <w:r w:rsidR="00DB3D91" w:rsidRPr="007B79FB">
        <w:rPr>
          <w:rFonts w:ascii="Arial Narrow" w:hAnsi="Arial Narrow"/>
          <w:i/>
          <w:iCs/>
        </w:rPr>
        <w:t>.</w:t>
      </w:r>
      <w:r w:rsidR="00EE20E7" w:rsidRPr="007B79FB">
        <w:rPr>
          <w:rFonts w:ascii="Arial Narrow" w:hAnsi="Arial Narrow"/>
          <w:i/>
          <w:iCs/>
        </w:rPr>
        <w:t>,</w:t>
      </w:r>
      <w:r w:rsidR="006574DF" w:rsidRPr="007B79FB">
        <w:rPr>
          <w:rFonts w:ascii="Arial Narrow" w:hAnsi="Arial Narrow"/>
        </w:rPr>
        <w:t xml:space="preserve"> 2012</w:t>
      </w:r>
      <w:r w:rsidRPr="007B79FB">
        <w:rPr>
          <w:rFonts w:ascii="Arial Narrow" w:hAnsi="Arial Narrow"/>
        </w:rPr>
        <w:t xml:space="preserve">). Evaluation </w:t>
      </w:r>
      <w:r w:rsidR="00501486" w:rsidRPr="007B79FB">
        <w:rPr>
          <w:rFonts w:ascii="Arial Narrow" w:hAnsi="Arial Narrow"/>
        </w:rPr>
        <w:t>of</w:t>
      </w:r>
      <w:r w:rsidRPr="007B79FB">
        <w:rPr>
          <w:rFonts w:ascii="Arial Narrow" w:hAnsi="Arial Narrow"/>
        </w:rPr>
        <w:t xml:space="preserve"> this study revealed </w:t>
      </w:r>
      <w:r w:rsidR="00501486" w:rsidRPr="007B79FB">
        <w:rPr>
          <w:rFonts w:ascii="Arial Narrow" w:hAnsi="Arial Narrow"/>
        </w:rPr>
        <w:t xml:space="preserve">a </w:t>
      </w:r>
      <w:r w:rsidRPr="007B79FB">
        <w:rPr>
          <w:rFonts w:ascii="Arial Narrow" w:hAnsi="Arial Narrow"/>
        </w:rPr>
        <w:t>decrease in LH receptors and testosterone secretion are responsible for reduced spermatogenic activities in the seminiferous tubules. R</w:t>
      </w:r>
      <w:r w:rsidR="0098539C" w:rsidRPr="007B79FB">
        <w:rPr>
          <w:rFonts w:ascii="Arial Narrow" w:hAnsi="Arial Narrow"/>
        </w:rPr>
        <w:t>eduction of LH and testosterone</w:t>
      </w:r>
      <w:r w:rsidRPr="007B79FB">
        <w:rPr>
          <w:rFonts w:ascii="Arial Narrow" w:hAnsi="Arial Narrow"/>
        </w:rPr>
        <w:t xml:space="preserve"> affects spermatogenesis, consequently causes infertility. In consonance with their study</w:t>
      </w:r>
      <w:r w:rsidR="00DB3D91" w:rsidRPr="007B79FB">
        <w:rPr>
          <w:rFonts w:ascii="Arial Narrow" w:hAnsi="Arial Narrow"/>
        </w:rPr>
        <w:t>? (</w:t>
      </w:r>
      <w:r w:rsidRPr="007B79FB">
        <w:rPr>
          <w:rFonts w:ascii="Arial Narrow" w:hAnsi="Arial Narrow"/>
        </w:rPr>
        <w:t xml:space="preserve">Rahil </w:t>
      </w:r>
      <w:r w:rsidRPr="007B79FB">
        <w:rPr>
          <w:rFonts w:ascii="Arial Narrow" w:hAnsi="Arial Narrow"/>
          <w:i/>
          <w:iCs/>
        </w:rPr>
        <w:t>et al.,</w:t>
      </w:r>
      <w:r w:rsidRPr="007B79FB">
        <w:rPr>
          <w:rFonts w:ascii="Arial Narrow" w:hAnsi="Arial Narrow"/>
        </w:rPr>
        <w:t xml:space="preserve"> 2015) revealed </w:t>
      </w:r>
      <w:r w:rsidR="0098539C" w:rsidRPr="007B79FB">
        <w:rPr>
          <w:rFonts w:ascii="Arial Narrow" w:hAnsi="Arial Narrow"/>
        </w:rPr>
        <w:t xml:space="preserve">a </w:t>
      </w:r>
      <w:r w:rsidRPr="007B79FB">
        <w:rPr>
          <w:rFonts w:ascii="Arial Narrow" w:hAnsi="Arial Narrow"/>
        </w:rPr>
        <w:t xml:space="preserve">significant decrease in </w:t>
      </w:r>
      <w:r w:rsidR="0098539C" w:rsidRPr="007B79FB">
        <w:rPr>
          <w:rFonts w:ascii="Arial Narrow" w:hAnsi="Arial Narrow"/>
        </w:rPr>
        <w:t xml:space="preserve">the </w:t>
      </w:r>
      <w:r w:rsidRPr="007B79FB">
        <w:rPr>
          <w:rFonts w:ascii="Arial Narrow" w:hAnsi="Arial Narrow"/>
        </w:rPr>
        <w:t xml:space="preserve">Leydig cell population after administration of ND on long-term, short-term classes of mature and immature groups. Deduced from their study, it was observed that </w:t>
      </w:r>
      <w:r w:rsidR="00501486" w:rsidRPr="007B79FB">
        <w:rPr>
          <w:rFonts w:ascii="Arial Narrow" w:hAnsi="Arial Narrow"/>
        </w:rPr>
        <w:t xml:space="preserve">the </w:t>
      </w:r>
      <w:r w:rsidRPr="007B79FB">
        <w:rPr>
          <w:rFonts w:ascii="Arial Narrow" w:hAnsi="Arial Narrow"/>
        </w:rPr>
        <w:t xml:space="preserve">testosterone concentration was reduced significantly except the short term mature group arose from </w:t>
      </w:r>
      <w:r w:rsidR="0098539C" w:rsidRPr="007B79FB">
        <w:rPr>
          <w:rFonts w:ascii="Arial Narrow" w:hAnsi="Arial Narrow"/>
        </w:rPr>
        <w:t xml:space="preserve">an </w:t>
      </w:r>
      <w:r w:rsidRPr="007B79FB">
        <w:rPr>
          <w:rFonts w:ascii="Arial Narrow" w:hAnsi="Arial Narrow"/>
        </w:rPr>
        <w:t xml:space="preserve">alteration in the normal function of Leydig cell, they further observed a decrease in </w:t>
      </w:r>
      <w:r w:rsidR="00501486" w:rsidRPr="007B79FB">
        <w:rPr>
          <w:rFonts w:ascii="Arial Narrow" w:hAnsi="Arial Narrow"/>
        </w:rPr>
        <w:t>Sertoli</w:t>
      </w:r>
      <w:r w:rsidRPr="007B79FB">
        <w:rPr>
          <w:rFonts w:ascii="Arial Narrow" w:hAnsi="Arial Narrow"/>
        </w:rPr>
        <w:t xml:space="preserve"> cell number, testicular size, </w:t>
      </w:r>
      <w:r w:rsidR="0098539C" w:rsidRPr="007B79FB">
        <w:rPr>
          <w:rFonts w:ascii="Arial Narrow" w:hAnsi="Arial Narrow"/>
        </w:rPr>
        <w:t xml:space="preserve">the </w:t>
      </w:r>
      <w:r w:rsidRPr="007B79FB">
        <w:rPr>
          <w:rFonts w:ascii="Arial Narrow" w:hAnsi="Arial Narrow"/>
        </w:rPr>
        <w:t>diameter of</w:t>
      </w:r>
      <w:r w:rsidR="00501486" w:rsidRPr="007B79FB">
        <w:rPr>
          <w:rFonts w:ascii="Arial Narrow" w:hAnsi="Arial Narrow"/>
        </w:rPr>
        <w:t xml:space="preserve"> the</w:t>
      </w:r>
      <w:r w:rsidRPr="007B79FB">
        <w:rPr>
          <w:rFonts w:ascii="Arial Narrow" w:hAnsi="Arial Narrow"/>
        </w:rPr>
        <w:t xml:space="preserve"> seminiferous tubules were observed in</w:t>
      </w:r>
      <w:r w:rsidR="00501486" w:rsidRPr="007B79FB">
        <w:rPr>
          <w:rFonts w:ascii="Arial Narrow" w:hAnsi="Arial Narrow"/>
        </w:rPr>
        <w:t xml:space="preserve"> the</w:t>
      </w:r>
      <w:r w:rsidRPr="007B79FB">
        <w:rPr>
          <w:rFonts w:ascii="Arial Narrow" w:hAnsi="Arial Narrow"/>
        </w:rPr>
        <w:t xml:space="preserve"> long term immature group. Eventually, </w:t>
      </w:r>
      <w:r w:rsidR="0098539C" w:rsidRPr="007B79FB">
        <w:rPr>
          <w:rFonts w:ascii="Arial Narrow" w:hAnsi="Arial Narrow"/>
        </w:rPr>
        <w:t xml:space="preserve">a </w:t>
      </w:r>
      <w:r w:rsidRPr="007B79FB">
        <w:rPr>
          <w:rFonts w:ascii="Arial Narrow" w:hAnsi="Arial Narrow"/>
        </w:rPr>
        <w:t xml:space="preserve">reduction in sperm population was noticeable in both probationary groups as well as significant depletion of sperm cells </w:t>
      </w:r>
      <w:r w:rsidR="0098539C" w:rsidRPr="007B79FB">
        <w:rPr>
          <w:rFonts w:ascii="Arial Narrow" w:hAnsi="Arial Narrow"/>
        </w:rPr>
        <w:t xml:space="preserve">that </w:t>
      </w:r>
      <w:r w:rsidRPr="007B79FB">
        <w:rPr>
          <w:rFonts w:ascii="Arial Narrow" w:hAnsi="Arial Narrow"/>
        </w:rPr>
        <w:t xml:space="preserve">occurred in </w:t>
      </w:r>
      <w:r w:rsidR="00501486" w:rsidRPr="007B79FB">
        <w:rPr>
          <w:rFonts w:ascii="Arial Narrow" w:hAnsi="Arial Narrow"/>
        </w:rPr>
        <w:t xml:space="preserve">the </w:t>
      </w:r>
      <w:r w:rsidRPr="007B79FB">
        <w:rPr>
          <w:rFonts w:ascii="Arial Narrow" w:hAnsi="Arial Narrow"/>
        </w:rPr>
        <w:t>prolonged administration in comparison to the control group p&lt; 0.05.</w:t>
      </w:r>
    </w:p>
    <w:p w:rsidR="00501486" w:rsidRPr="007B79FB" w:rsidRDefault="00501486" w:rsidP="00BC1C18">
      <w:pPr>
        <w:pStyle w:val="Default"/>
        <w:jc w:val="both"/>
        <w:rPr>
          <w:rFonts w:ascii="Arial Narrow" w:hAnsi="Arial Narrow"/>
        </w:rPr>
      </w:pPr>
    </w:p>
    <w:p w:rsidR="00E10393" w:rsidRPr="007B79FB" w:rsidRDefault="00E10393" w:rsidP="00E1411E">
      <w:pPr>
        <w:autoSpaceDE w:val="0"/>
        <w:autoSpaceDN w:val="0"/>
        <w:adjustRightInd w:val="0"/>
        <w:spacing w:after="0" w:line="240" w:lineRule="auto"/>
        <w:jc w:val="both"/>
        <w:rPr>
          <w:rFonts w:ascii="Arial Narrow" w:hAnsi="Arial Narrow" w:cs="Times New Roman"/>
          <w:color w:val="000000"/>
          <w:sz w:val="24"/>
          <w:szCs w:val="24"/>
        </w:rPr>
      </w:pPr>
      <w:r w:rsidRPr="007B79FB">
        <w:rPr>
          <w:rFonts w:ascii="Arial Narrow" w:hAnsi="Arial Narrow" w:cs="Times New Roman"/>
          <w:sz w:val="24"/>
          <w:szCs w:val="24"/>
        </w:rPr>
        <w:t xml:space="preserve">Furthermore, analysis from the inactive female Wistar rats revealed a well-defined ovarian tissue with foci of congestion around the cortical and medullary regions </w:t>
      </w:r>
      <w:r w:rsidR="00003655" w:rsidRPr="007B79FB">
        <w:rPr>
          <w:rFonts w:ascii="Arial Narrow" w:hAnsi="Arial Narrow" w:cs="Times New Roman"/>
          <w:sz w:val="24"/>
          <w:szCs w:val="24"/>
        </w:rPr>
        <w:t>(Fig</w:t>
      </w:r>
      <w:r w:rsidR="00EE20E7" w:rsidRPr="007B79FB">
        <w:rPr>
          <w:rFonts w:ascii="Arial Narrow" w:hAnsi="Arial Narrow" w:cs="Times New Roman"/>
          <w:sz w:val="24"/>
          <w:szCs w:val="24"/>
        </w:rPr>
        <w:t>:</w:t>
      </w:r>
      <w:r w:rsidR="00003655" w:rsidRPr="007B79FB">
        <w:rPr>
          <w:rFonts w:ascii="Arial Narrow" w:hAnsi="Arial Narrow" w:cs="Times New Roman"/>
          <w:sz w:val="24"/>
          <w:szCs w:val="24"/>
        </w:rPr>
        <w:t xml:space="preserve"> 2D) </w:t>
      </w:r>
      <w:r w:rsidRPr="007B79FB">
        <w:rPr>
          <w:rFonts w:ascii="Arial Narrow" w:hAnsi="Arial Narrow" w:cs="Times New Roman"/>
          <w:sz w:val="24"/>
          <w:szCs w:val="24"/>
        </w:rPr>
        <w:t>which was not in consonance with (</w:t>
      </w:r>
      <w:r w:rsidR="006574DF" w:rsidRPr="007B79FB">
        <w:rPr>
          <w:rFonts w:ascii="Arial Narrow" w:hAnsi="Arial Narrow" w:cs="Times New Roman"/>
          <w:sz w:val="24"/>
          <w:szCs w:val="24"/>
        </w:rPr>
        <w:t>Karbalay-Doust</w:t>
      </w:r>
      <w:r w:rsidR="008A0997">
        <w:rPr>
          <w:rFonts w:ascii="Arial Narrow" w:hAnsi="Arial Narrow" w:cs="Times New Roman"/>
          <w:sz w:val="24"/>
          <w:szCs w:val="24"/>
        </w:rPr>
        <w:t xml:space="preserve"> </w:t>
      </w:r>
      <w:r w:rsidR="006574DF" w:rsidRPr="007B79FB">
        <w:rPr>
          <w:rFonts w:ascii="Arial Narrow" w:hAnsi="Arial Narrow" w:cs="Times New Roman"/>
          <w:i/>
          <w:iCs/>
          <w:sz w:val="24"/>
          <w:szCs w:val="24"/>
        </w:rPr>
        <w:t>et al</w:t>
      </w:r>
      <w:r w:rsidR="0072192A" w:rsidRPr="007B79FB">
        <w:rPr>
          <w:rFonts w:ascii="Arial Narrow" w:hAnsi="Arial Narrow" w:cs="Times New Roman"/>
          <w:i/>
          <w:iCs/>
          <w:sz w:val="24"/>
          <w:szCs w:val="24"/>
        </w:rPr>
        <w:t>.</w:t>
      </w:r>
      <w:r w:rsidR="00EE20E7" w:rsidRPr="007B79FB">
        <w:rPr>
          <w:rFonts w:ascii="Arial Narrow" w:hAnsi="Arial Narrow" w:cs="Times New Roman"/>
          <w:i/>
          <w:iCs/>
          <w:sz w:val="24"/>
          <w:szCs w:val="24"/>
        </w:rPr>
        <w:t>,</w:t>
      </w:r>
      <w:r w:rsidR="00F84B28">
        <w:rPr>
          <w:rFonts w:ascii="Arial Narrow" w:hAnsi="Arial Narrow" w:cs="Times New Roman"/>
          <w:i/>
          <w:iCs/>
          <w:sz w:val="24"/>
          <w:szCs w:val="24"/>
        </w:rPr>
        <w:t xml:space="preserve"> </w:t>
      </w:r>
      <w:r w:rsidR="0072192A" w:rsidRPr="007B79FB">
        <w:rPr>
          <w:rFonts w:ascii="Arial Narrow" w:hAnsi="Arial Narrow" w:cs="Times New Roman"/>
          <w:sz w:val="24"/>
          <w:szCs w:val="24"/>
        </w:rPr>
        <w:t>2012</w:t>
      </w:r>
      <w:r w:rsidRPr="007B79FB">
        <w:rPr>
          <w:rFonts w:ascii="Arial Narrow" w:hAnsi="Arial Narrow" w:cs="Times New Roman"/>
          <w:sz w:val="24"/>
          <w:szCs w:val="24"/>
        </w:rPr>
        <w:t>); their study revealed a decrease in the size of the ovary, reduction in</w:t>
      </w:r>
      <w:r w:rsidR="00F30331" w:rsidRPr="007B79FB">
        <w:rPr>
          <w:rFonts w:ascii="Arial Narrow" w:hAnsi="Arial Narrow" w:cs="Times New Roman"/>
          <w:sz w:val="24"/>
          <w:szCs w:val="24"/>
        </w:rPr>
        <w:t xml:space="preserve"> the</w:t>
      </w:r>
      <w:r w:rsidRPr="007B79FB">
        <w:rPr>
          <w:rFonts w:ascii="Arial Narrow" w:hAnsi="Arial Narrow" w:cs="Times New Roman"/>
          <w:sz w:val="24"/>
          <w:szCs w:val="24"/>
        </w:rPr>
        <w:t xml:space="preserve"> cortex and medulla which was traced to reduction of oocytes when counted and follicles. However, the focus of congestion found in the course of this research i</w:t>
      </w:r>
      <w:r w:rsidR="0098539C" w:rsidRPr="007B79FB">
        <w:rPr>
          <w:rFonts w:ascii="Arial Narrow" w:hAnsi="Arial Narrow" w:cs="Times New Roman"/>
          <w:sz w:val="24"/>
          <w:szCs w:val="24"/>
        </w:rPr>
        <w:t xml:space="preserve">s something new which could be </w:t>
      </w:r>
      <w:r w:rsidRPr="007B79FB">
        <w:rPr>
          <w:rFonts w:ascii="Arial Narrow" w:hAnsi="Arial Narrow" w:cs="Times New Roman"/>
          <w:sz w:val="24"/>
          <w:szCs w:val="24"/>
        </w:rPr>
        <w:t>a result of increased venous drainage to the ovaries. (</w:t>
      </w:r>
      <w:r w:rsidR="006574DF" w:rsidRPr="007B79FB">
        <w:rPr>
          <w:rFonts w:ascii="Arial Narrow" w:hAnsi="Arial Narrow" w:cs="Times New Roman"/>
          <w:sz w:val="24"/>
          <w:szCs w:val="24"/>
        </w:rPr>
        <w:t>Saddick</w:t>
      </w:r>
      <w:r w:rsidR="008A0997">
        <w:rPr>
          <w:rFonts w:ascii="Arial Narrow" w:hAnsi="Arial Narrow" w:cs="Times New Roman"/>
          <w:sz w:val="24"/>
          <w:szCs w:val="24"/>
        </w:rPr>
        <w:t xml:space="preserve"> </w:t>
      </w:r>
      <w:r w:rsidR="006574DF" w:rsidRPr="007B79FB">
        <w:rPr>
          <w:rFonts w:ascii="Arial Narrow" w:hAnsi="Arial Narrow" w:cs="Times New Roman"/>
          <w:i/>
          <w:iCs/>
          <w:sz w:val="24"/>
          <w:szCs w:val="24"/>
        </w:rPr>
        <w:t>et al</w:t>
      </w:r>
      <w:r w:rsidR="00DB3D91" w:rsidRPr="007B79FB">
        <w:rPr>
          <w:rFonts w:ascii="Arial Narrow" w:hAnsi="Arial Narrow" w:cs="Times New Roman"/>
          <w:sz w:val="24"/>
          <w:szCs w:val="24"/>
        </w:rPr>
        <w:t>.</w:t>
      </w:r>
      <w:r w:rsidR="0072192A" w:rsidRPr="007B79FB">
        <w:rPr>
          <w:rFonts w:ascii="Arial Narrow" w:hAnsi="Arial Narrow" w:cs="Times New Roman"/>
          <w:sz w:val="24"/>
          <w:szCs w:val="24"/>
        </w:rPr>
        <w:t>, 2018</w:t>
      </w:r>
      <w:r w:rsidRPr="007B79FB">
        <w:rPr>
          <w:rFonts w:ascii="Arial Narrow" w:hAnsi="Arial Narrow" w:cs="Times New Roman"/>
          <w:sz w:val="24"/>
          <w:szCs w:val="24"/>
        </w:rPr>
        <w:t xml:space="preserve">) </w:t>
      </w:r>
      <w:r w:rsidR="00F30331" w:rsidRPr="007B79FB">
        <w:rPr>
          <w:rFonts w:ascii="Arial Narrow" w:hAnsi="Arial Narrow" w:cs="Times New Roman"/>
          <w:sz w:val="24"/>
          <w:szCs w:val="24"/>
        </w:rPr>
        <w:t>D</w:t>
      </w:r>
      <w:r w:rsidRPr="007B79FB">
        <w:rPr>
          <w:rFonts w:ascii="Arial Narrow" w:hAnsi="Arial Narrow" w:cs="Times New Roman"/>
          <w:sz w:val="24"/>
          <w:szCs w:val="24"/>
        </w:rPr>
        <w:t>educed that durin</w:t>
      </w:r>
      <w:r w:rsidRPr="007B79FB">
        <w:rPr>
          <w:rFonts w:ascii="Arial Narrow" w:hAnsi="Arial Narrow" w:cs="Times New Roman"/>
          <w:color w:val="000000"/>
          <w:sz w:val="24"/>
          <w:szCs w:val="24"/>
        </w:rPr>
        <w:t xml:space="preserve">g the first and second </w:t>
      </w:r>
      <w:r w:rsidRPr="007B79FB">
        <w:rPr>
          <w:rFonts w:ascii="Arial Narrow" w:hAnsi="Arial Narrow" w:cs="Times New Roman"/>
          <w:color w:val="000000"/>
          <w:sz w:val="24"/>
          <w:szCs w:val="24"/>
        </w:rPr>
        <w:lastRenderedPageBreak/>
        <w:t>weeks of treatment with ND, the presence of relatively less primary follicles was noticed while more corpora luteal was observed at the expense of ovarian follicles. The study may have suggested that ND could result in alteration in the normal anatomy of the ovary. Various authors (</w:t>
      </w:r>
      <w:r w:rsidR="006574DF" w:rsidRPr="007B79FB">
        <w:rPr>
          <w:rFonts w:ascii="Arial Narrow" w:hAnsi="Arial Narrow" w:cs="Times New Roman"/>
          <w:color w:val="000000"/>
          <w:sz w:val="24"/>
          <w:szCs w:val="24"/>
        </w:rPr>
        <w:t>García-Manso</w:t>
      </w:r>
      <w:r w:rsidR="00DB3D91" w:rsidRPr="007B79FB">
        <w:rPr>
          <w:rFonts w:ascii="Arial Narrow" w:hAnsi="Arial Narrow" w:cs="Times New Roman"/>
          <w:color w:val="000000"/>
          <w:sz w:val="24"/>
          <w:szCs w:val="24"/>
        </w:rPr>
        <w:t xml:space="preserve">, </w:t>
      </w:r>
      <w:r w:rsidR="006574DF" w:rsidRPr="007B79FB">
        <w:rPr>
          <w:rFonts w:ascii="Arial Narrow" w:hAnsi="Arial Narrow" w:cs="Times New Roman"/>
          <w:color w:val="000000"/>
          <w:sz w:val="24"/>
          <w:szCs w:val="24"/>
        </w:rPr>
        <w:t>2016</w:t>
      </w:r>
      <w:r w:rsidR="00DB3D91" w:rsidRPr="007B79FB">
        <w:rPr>
          <w:rFonts w:ascii="Arial Narrow" w:hAnsi="Arial Narrow" w:cs="Times New Roman"/>
          <w:color w:val="000000" w:themeColor="text1"/>
          <w:sz w:val="24"/>
          <w:szCs w:val="24"/>
        </w:rPr>
        <w:t xml:space="preserve">; </w:t>
      </w:r>
      <w:r w:rsidR="006574DF" w:rsidRPr="007B79FB">
        <w:rPr>
          <w:rFonts w:ascii="Arial Narrow" w:hAnsi="Arial Narrow" w:cs="Times New Roman"/>
          <w:color w:val="000000"/>
          <w:sz w:val="24"/>
          <w:szCs w:val="24"/>
        </w:rPr>
        <w:t xml:space="preserve">Camargo CI </w:t>
      </w:r>
      <w:r w:rsidR="006574DF" w:rsidRPr="007B79FB">
        <w:rPr>
          <w:rFonts w:ascii="Arial Narrow" w:hAnsi="Arial Narrow" w:cs="Times New Roman"/>
          <w:i/>
          <w:iCs/>
          <w:color w:val="000000"/>
          <w:sz w:val="24"/>
          <w:szCs w:val="24"/>
        </w:rPr>
        <w:t>et al</w:t>
      </w:r>
      <w:r w:rsidR="00DB3D91" w:rsidRPr="007B79FB">
        <w:rPr>
          <w:rFonts w:ascii="Arial Narrow" w:hAnsi="Arial Narrow" w:cs="Times New Roman"/>
          <w:color w:val="000000"/>
          <w:sz w:val="24"/>
          <w:szCs w:val="24"/>
        </w:rPr>
        <w:t>.</w:t>
      </w:r>
      <w:r w:rsidR="00F84B28">
        <w:rPr>
          <w:rFonts w:ascii="Arial Narrow" w:hAnsi="Arial Narrow" w:cs="Times New Roman"/>
          <w:color w:val="000000"/>
          <w:sz w:val="24"/>
          <w:szCs w:val="24"/>
        </w:rPr>
        <w:t xml:space="preserve"> </w:t>
      </w:r>
      <w:r w:rsidR="00EE20E7" w:rsidRPr="007B79FB">
        <w:rPr>
          <w:rFonts w:ascii="Arial Narrow" w:hAnsi="Arial Narrow" w:cs="Times New Roman"/>
          <w:color w:val="000000"/>
          <w:sz w:val="24"/>
          <w:szCs w:val="24"/>
        </w:rPr>
        <w:t>2009</w:t>
      </w:r>
      <w:r w:rsidRPr="007B79FB">
        <w:rPr>
          <w:rFonts w:ascii="Arial Narrow" w:hAnsi="Arial Narrow" w:cs="Times New Roman"/>
          <w:color w:val="000000"/>
          <w:sz w:val="24"/>
          <w:szCs w:val="24"/>
        </w:rPr>
        <w:t xml:space="preserve">) have reported that change in the morphology of ovarian tissues having follicular atresia, follicular unit disintegration, decreased oocyte count and elevation of the cortical stroma mediated by </w:t>
      </w:r>
      <w:r w:rsidR="0098539C" w:rsidRPr="007B79FB">
        <w:rPr>
          <w:rFonts w:ascii="Arial Narrow" w:hAnsi="Arial Narrow" w:cs="Times New Roman"/>
          <w:color w:val="000000"/>
          <w:sz w:val="24"/>
          <w:szCs w:val="24"/>
        </w:rPr>
        <w:t xml:space="preserve">a </w:t>
      </w:r>
      <w:r w:rsidRPr="007B79FB">
        <w:rPr>
          <w:rFonts w:ascii="Arial Narrow" w:hAnsi="Arial Narrow" w:cs="Times New Roman"/>
          <w:color w:val="000000"/>
          <w:sz w:val="24"/>
          <w:szCs w:val="24"/>
        </w:rPr>
        <w:t>rapid ovarian interstitial. These effe</w:t>
      </w:r>
      <w:r w:rsidR="0098539C" w:rsidRPr="007B79FB">
        <w:rPr>
          <w:rFonts w:ascii="Arial Narrow" w:hAnsi="Arial Narrow" w:cs="Times New Roman"/>
          <w:color w:val="000000"/>
          <w:sz w:val="24"/>
          <w:szCs w:val="24"/>
        </w:rPr>
        <w:t xml:space="preserve">cts are the same reactions </w:t>
      </w:r>
      <w:r w:rsidRPr="007B79FB">
        <w:rPr>
          <w:rFonts w:ascii="Arial Narrow" w:hAnsi="Arial Narrow" w:cs="Times New Roman"/>
          <w:color w:val="000000"/>
          <w:sz w:val="24"/>
          <w:szCs w:val="24"/>
        </w:rPr>
        <w:t>observe</w:t>
      </w:r>
      <w:r w:rsidR="00F30331" w:rsidRPr="007B79FB">
        <w:rPr>
          <w:rFonts w:ascii="Arial Narrow" w:hAnsi="Arial Narrow" w:cs="Times New Roman"/>
          <w:color w:val="000000"/>
          <w:sz w:val="24"/>
          <w:szCs w:val="24"/>
        </w:rPr>
        <w:t>d</w:t>
      </w:r>
      <w:r w:rsidRPr="007B79FB">
        <w:rPr>
          <w:rFonts w:ascii="Arial Narrow" w:hAnsi="Arial Narrow" w:cs="Times New Roman"/>
          <w:color w:val="000000"/>
          <w:sz w:val="24"/>
          <w:szCs w:val="24"/>
        </w:rPr>
        <w:t xml:space="preserve"> in the reproductive organs of the female exposed to steroids.</w:t>
      </w:r>
    </w:p>
    <w:p w:rsidR="00501486" w:rsidRPr="007B79FB" w:rsidRDefault="00501486" w:rsidP="00E1411E">
      <w:pPr>
        <w:autoSpaceDE w:val="0"/>
        <w:autoSpaceDN w:val="0"/>
        <w:adjustRightInd w:val="0"/>
        <w:spacing w:after="0" w:line="240" w:lineRule="auto"/>
        <w:jc w:val="both"/>
        <w:rPr>
          <w:rFonts w:ascii="Arial Narrow" w:hAnsi="Arial Narrow" w:cs="Times New Roman"/>
          <w:color w:val="000000"/>
          <w:sz w:val="24"/>
          <w:szCs w:val="24"/>
        </w:rPr>
      </w:pPr>
    </w:p>
    <w:p w:rsidR="00E10393" w:rsidRPr="007B79FB" w:rsidRDefault="00E10393" w:rsidP="00E1411E">
      <w:pPr>
        <w:pStyle w:val="Default"/>
        <w:jc w:val="both"/>
        <w:rPr>
          <w:rFonts w:ascii="Arial Narrow" w:hAnsi="Arial Narrow"/>
        </w:rPr>
      </w:pPr>
      <w:r w:rsidRPr="007B79FB">
        <w:rPr>
          <w:rFonts w:ascii="Arial Narrow" w:hAnsi="Arial Narrow"/>
        </w:rPr>
        <w:t xml:space="preserve">This research observed that the active male Wistar rats were present with </w:t>
      </w:r>
      <w:r w:rsidR="001D3378" w:rsidRPr="007B79FB">
        <w:rPr>
          <w:rFonts w:ascii="Arial Narrow" w:hAnsi="Arial Narrow"/>
        </w:rPr>
        <w:t xml:space="preserve">the </w:t>
      </w:r>
      <w:r w:rsidRPr="007B79FB">
        <w:rPr>
          <w:rFonts w:ascii="Arial Narrow" w:hAnsi="Arial Narrow"/>
        </w:rPr>
        <w:t xml:space="preserve">distorted reproductive system after introducing ND; interstitial edema observed in the animals could be as a result of fluid collection in the interstitial space,changing the normal activity of hormone production and regulation of spermatogenesis </w:t>
      </w:r>
      <w:r w:rsidR="001D3378" w:rsidRPr="007B79FB">
        <w:rPr>
          <w:rFonts w:ascii="Arial Narrow" w:hAnsi="Arial Narrow"/>
        </w:rPr>
        <w:t>was</w:t>
      </w:r>
      <w:r w:rsidRPr="007B79FB">
        <w:rPr>
          <w:rFonts w:ascii="Arial Narrow" w:hAnsi="Arial Narrow"/>
        </w:rPr>
        <w:t xml:space="preserve"> shedding of the germinal epithelium was observed</w:t>
      </w:r>
      <w:r w:rsidRPr="007B79FB">
        <w:rPr>
          <w:rFonts w:ascii="Arial Narrow" w:hAnsi="Arial Narrow"/>
          <w:b/>
        </w:rPr>
        <w:t xml:space="preserve">. </w:t>
      </w:r>
      <w:r w:rsidRPr="007B79FB">
        <w:rPr>
          <w:rFonts w:ascii="Arial Narrow" w:hAnsi="Arial Narrow"/>
        </w:rPr>
        <w:t>In addition, a remarkable follicle with a definite blood vessel within the medullar</w:t>
      </w:r>
      <w:r w:rsidR="001D3378" w:rsidRPr="007B79FB">
        <w:rPr>
          <w:rFonts w:ascii="Arial Narrow" w:hAnsi="Arial Narrow"/>
        </w:rPr>
        <w:t>y</w:t>
      </w:r>
      <w:r w:rsidRPr="007B79FB">
        <w:rPr>
          <w:rFonts w:ascii="Arial Narrow" w:hAnsi="Arial Narrow"/>
        </w:rPr>
        <w:t xml:space="preserve"> was observed in active females. The medullar of the ovary is has a high vascularized stroma at the intermediary of the ovary. Congestion of the medullar seen in the active females </w:t>
      </w:r>
      <w:r w:rsidR="00003655" w:rsidRPr="007B79FB">
        <w:rPr>
          <w:rFonts w:ascii="Arial Narrow" w:hAnsi="Arial Narrow"/>
        </w:rPr>
        <w:t xml:space="preserve">(Fig 2F) </w:t>
      </w:r>
      <w:r w:rsidRPr="007B79FB">
        <w:rPr>
          <w:rFonts w:ascii="Arial Narrow" w:hAnsi="Arial Narrow"/>
        </w:rPr>
        <w:t>could be as a result of engorgement of the blood vessels with blood.</w:t>
      </w:r>
    </w:p>
    <w:p w:rsidR="00E10393" w:rsidRPr="007B79FB" w:rsidRDefault="00E10393" w:rsidP="00BC1C18">
      <w:pPr>
        <w:jc w:val="both"/>
        <w:rPr>
          <w:rFonts w:ascii="Arial Narrow" w:hAnsi="Arial Narrow" w:cs="Times New Roman"/>
          <w:b/>
          <w:sz w:val="24"/>
          <w:szCs w:val="24"/>
        </w:rPr>
      </w:pPr>
    </w:p>
    <w:p w:rsidR="00E10393" w:rsidRPr="007B79FB" w:rsidRDefault="00E10393" w:rsidP="00BC1C18">
      <w:pPr>
        <w:jc w:val="both"/>
        <w:rPr>
          <w:rFonts w:ascii="Arial Narrow" w:hAnsi="Arial Narrow" w:cs="Times New Roman"/>
          <w:b/>
          <w:sz w:val="24"/>
          <w:szCs w:val="24"/>
        </w:rPr>
      </w:pPr>
      <w:r w:rsidRPr="007B79FB">
        <w:rPr>
          <w:rFonts w:ascii="Arial Narrow" w:hAnsi="Arial Narrow" w:cs="Times New Roman"/>
          <w:b/>
          <w:sz w:val="24"/>
          <w:szCs w:val="24"/>
        </w:rPr>
        <w:t>CONCLUSION</w:t>
      </w:r>
    </w:p>
    <w:p w:rsidR="00E10393" w:rsidRPr="007B79FB" w:rsidRDefault="00E10393" w:rsidP="00E1411E">
      <w:pPr>
        <w:pStyle w:val="Default"/>
        <w:jc w:val="both"/>
        <w:rPr>
          <w:rFonts w:ascii="Arial Narrow" w:hAnsi="Arial Narrow"/>
        </w:rPr>
      </w:pPr>
      <w:r w:rsidRPr="007B79FB">
        <w:rPr>
          <w:rFonts w:ascii="Arial Narrow" w:hAnsi="Arial Narrow"/>
        </w:rPr>
        <w:t xml:space="preserve">The results of this experimental study revealed a significant adverse effect of </w:t>
      </w:r>
      <w:r w:rsidR="0098539C" w:rsidRPr="007B79FB">
        <w:rPr>
          <w:rFonts w:ascii="Arial Narrow" w:hAnsi="Arial Narrow"/>
        </w:rPr>
        <w:t xml:space="preserve">the </w:t>
      </w:r>
      <w:r w:rsidRPr="007B79FB">
        <w:rPr>
          <w:rFonts w:ascii="Arial Narrow" w:hAnsi="Arial Narrow"/>
        </w:rPr>
        <w:t>administration of ND on the reproductive organs (testis and ovary) o</w:t>
      </w:r>
      <w:r w:rsidR="0098539C" w:rsidRPr="007B79FB">
        <w:rPr>
          <w:rFonts w:ascii="Arial Narrow" w:hAnsi="Arial Narrow"/>
        </w:rPr>
        <w:t>f male and female models both the</w:t>
      </w:r>
      <w:r w:rsidRPr="007B79FB">
        <w:rPr>
          <w:rFonts w:ascii="Arial Narrow" w:hAnsi="Arial Narrow"/>
        </w:rPr>
        <w:t xml:space="preserve"> active and inactive groups. The normal doses of these drugs eventually lead to harmful effect</w:t>
      </w:r>
      <w:r w:rsidR="00942855" w:rsidRPr="007B79FB">
        <w:rPr>
          <w:rFonts w:ascii="Arial Narrow" w:hAnsi="Arial Narrow"/>
        </w:rPr>
        <w:t>s</w:t>
      </w:r>
      <w:r w:rsidRPr="007B79FB">
        <w:rPr>
          <w:rFonts w:ascii="Arial Narrow" w:hAnsi="Arial Narrow"/>
        </w:rPr>
        <w:t xml:space="preserve"> on the testis and ovaries giving a clue that the use of ND pose</w:t>
      </w:r>
      <w:r w:rsidR="0098539C" w:rsidRPr="007B79FB">
        <w:rPr>
          <w:rFonts w:ascii="Arial Narrow" w:hAnsi="Arial Narrow"/>
        </w:rPr>
        <w:t>s</w:t>
      </w:r>
      <w:r w:rsidRPr="007B79FB">
        <w:rPr>
          <w:rFonts w:ascii="Arial Narrow" w:hAnsi="Arial Narrow"/>
        </w:rPr>
        <w:t xml:space="preserve"> a threat to the reproductive organ and has the ability to influence childbearing capacity. It was discovered that the voice of the female models experienced conspicuous changes in pitch and tone from sharp to dull.  </w:t>
      </w:r>
    </w:p>
    <w:p w:rsidR="00E10393" w:rsidRPr="007B79FB" w:rsidRDefault="00E10393" w:rsidP="00BC1C18">
      <w:pPr>
        <w:jc w:val="both"/>
        <w:rPr>
          <w:rFonts w:ascii="Arial Narrow" w:hAnsi="Arial Narrow"/>
          <w:sz w:val="24"/>
          <w:szCs w:val="24"/>
        </w:rPr>
      </w:pPr>
    </w:p>
    <w:p w:rsidR="00E10393" w:rsidRPr="007B79FB" w:rsidRDefault="00E10393" w:rsidP="00E1411E">
      <w:pPr>
        <w:pStyle w:val="Default"/>
        <w:jc w:val="both"/>
        <w:rPr>
          <w:rFonts w:ascii="Arial Narrow" w:hAnsi="Arial Narrow"/>
          <w:b/>
        </w:rPr>
      </w:pPr>
      <w:r w:rsidRPr="007B79FB">
        <w:rPr>
          <w:rFonts w:ascii="Arial Narrow" w:hAnsi="Arial Narrow"/>
          <w:b/>
        </w:rPr>
        <w:t>DECLARATIONS</w:t>
      </w:r>
    </w:p>
    <w:p w:rsidR="00E10393" w:rsidRPr="007B79FB" w:rsidRDefault="00E10393" w:rsidP="00BC1C18">
      <w:pPr>
        <w:pStyle w:val="Default"/>
        <w:ind w:left="90"/>
        <w:jc w:val="both"/>
        <w:rPr>
          <w:rFonts w:ascii="Arial Narrow" w:hAnsi="Arial Narrow"/>
          <w:b/>
        </w:rPr>
      </w:pPr>
    </w:p>
    <w:p w:rsidR="00E10393" w:rsidRPr="007B79FB" w:rsidRDefault="0098539C" w:rsidP="00E1411E">
      <w:pPr>
        <w:pStyle w:val="Default"/>
        <w:jc w:val="both"/>
        <w:rPr>
          <w:rFonts w:ascii="Arial Narrow" w:hAnsi="Arial Narrow"/>
          <w:b/>
        </w:rPr>
      </w:pPr>
      <w:r w:rsidRPr="007B79FB">
        <w:rPr>
          <w:rFonts w:ascii="Arial Narrow" w:hAnsi="Arial Narrow"/>
          <w:b/>
        </w:rPr>
        <w:t>Acknowledg</w:t>
      </w:r>
      <w:r w:rsidR="00E10393" w:rsidRPr="007B79FB">
        <w:rPr>
          <w:rFonts w:ascii="Arial Narrow" w:hAnsi="Arial Narrow"/>
          <w:b/>
        </w:rPr>
        <w:t xml:space="preserve">ment </w:t>
      </w:r>
    </w:p>
    <w:p w:rsidR="00E10393" w:rsidRPr="007B79FB" w:rsidRDefault="00E10393" w:rsidP="00E1411E">
      <w:pPr>
        <w:pStyle w:val="Default"/>
        <w:jc w:val="both"/>
        <w:rPr>
          <w:rFonts w:ascii="Arial Narrow" w:hAnsi="Arial Narrow"/>
        </w:rPr>
      </w:pPr>
      <w:r w:rsidRPr="007B79FB">
        <w:rPr>
          <w:rFonts w:ascii="Arial Narrow" w:hAnsi="Arial Narrow"/>
        </w:rPr>
        <w:t>We sincerely wish to acknowledge Mr</w:t>
      </w:r>
      <w:r w:rsidR="0098539C" w:rsidRPr="007B79FB">
        <w:rPr>
          <w:rFonts w:ascii="Arial Narrow" w:hAnsi="Arial Narrow"/>
        </w:rPr>
        <w:t>.</w:t>
      </w:r>
      <w:r w:rsidRPr="007B79FB">
        <w:rPr>
          <w:rFonts w:ascii="Arial Narrow" w:hAnsi="Arial Narrow"/>
        </w:rPr>
        <w:t xml:space="preserve"> Victor Ekundina of the Department of Medical Laboratory Science, Afe-Babalola University for </w:t>
      </w:r>
      <w:r w:rsidR="0098539C" w:rsidRPr="007B79FB">
        <w:rPr>
          <w:rFonts w:ascii="Arial Narrow" w:hAnsi="Arial Narrow"/>
        </w:rPr>
        <w:t xml:space="preserve">a </w:t>
      </w:r>
      <w:r w:rsidRPr="007B79FB">
        <w:rPr>
          <w:rFonts w:ascii="Arial Narrow" w:hAnsi="Arial Narrow"/>
        </w:rPr>
        <w:t xml:space="preserve">careful examination of the histological slides </w:t>
      </w:r>
    </w:p>
    <w:p w:rsidR="00E10393" w:rsidRPr="007B79FB" w:rsidRDefault="00E10393" w:rsidP="00BC1C18">
      <w:pPr>
        <w:pStyle w:val="Default"/>
        <w:ind w:left="90"/>
        <w:jc w:val="both"/>
        <w:rPr>
          <w:rFonts w:ascii="Arial Narrow" w:hAnsi="Arial Narrow"/>
          <w:b/>
        </w:rPr>
      </w:pPr>
    </w:p>
    <w:p w:rsidR="00E10393" w:rsidRPr="007B79FB" w:rsidRDefault="00E10393" w:rsidP="00E1411E">
      <w:pPr>
        <w:pStyle w:val="Default"/>
        <w:jc w:val="both"/>
        <w:rPr>
          <w:rFonts w:ascii="Arial Narrow" w:hAnsi="Arial Narrow"/>
          <w:b/>
        </w:rPr>
      </w:pPr>
      <w:r w:rsidRPr="007B79FB">
        <w:rPr>
          <w:rFonts w:ascii="Arial Narrow" w:hAnsi="Arial Narrow"/>
          <w:b/>
        </w:rPr>
        <w:t xml:space="preserve">Authors Contribution </w:t>
      </w:r>
    </w:p>
    <w:p w:rsidR="00E10393" w:rsidRPr="007B79FB" w:rsidRDefault="00E10393" w:rsidP="00E1411E">
      <w:pPr>
        <w:pStyle w:val="Default"/>
        <w:jc w:val="both"/>
        <w:rPr>
          <w:rFonts w:ascii="Arial Narrow" w:hAnsi="Arial Narrow"/>
        </w:rPr>
      </w:pPr>
      <w:r w:rsidRPr="007B79FB">
        <w:rPr>
          <w:rFonts w:ascii="Arial Narrow" w:hAnsi="Arial Narrow"/>
        </w:rPr>
        <w:t>Osahon RI and Ebeye OA conceived the research topic, drew the pattern and how the research would be done, Ehebha SE did all procurement of equipment, reagents used and assisted in drawing the research pattern. Dare NW did the first reading and made necessary corrections. All authors did the final editing of the manuscript.</w:t>
      </w:r>
    </w:p>
    <w:p w:rsidR="00E1411E" w:rsidRPr="007B79FB" w:rsidRDefault="00E1411E" w:rsidP="00BC1C18">
      <w:pPr>
        <w:pStyle w:val="Default"/>
        <w:jc w:val="both"/>
        <w:rPr>
          <w:rFonts w:ascii="Arial Narrow" w:hAnsi="Arial Narrow"/>
          <w:b/>
        </w:rPr>
      </w:pPr>
    </w:p>
    <w:p w:rsidR="00E10393" w:rsidRPr="007B79FB" w:rsidRDefault="0098539C" w:rsidP="00BC1C18">
      <w:pPr>
        <w:pStyle w:val="Default"/>
        <w:jc w:val="both"/>
        <w:rPr>
          <w:rFonts w:ascii="Arial Narrow" w:hAnsi="Arial Narrow"/>
          <w:b/>
        </w:rPr>
      </w:pPr>
      <w:r w:rsidRPr="007B79FB">
        <w:rPr>
          <w:rFonts w:ascii="Arial Narrow" w:hAnsi="Arial Narrow"/>
          <w:b/>
        </w:rPr>
        <w:t>Ethical approval and c</w:t>
      </w:r>
      <w:r w:rsidR="00E10393" w:rsidRPr="007B79FB">
        <w:rPr>
          <w:rFonts w:ascii="Arial Narrow" w:hAnsi="Arial Narrow"/>
          <w:b/>
        </w:rPr>
        <w:t>onsent to participate</w:t>
      </w:r>
    </w:p>
    <w:p w:rsidR="00E10393" w:rsidRPr="007B79FB" w:rsidRDefault="00E10393" w:rsidP="00BC1C18">
      <w:pPr>
        <w:pStyle w:val="Default"/>
        <w:spacing w:line="276" w:lineRule="auto"/>
        <w:jc w:val="both"/>
        <w:rPr>
          <w:rFonts w:ascii="Arial Narrow" w:hAnsi="Arial Narrow"/>
        </w:rPr>
      </w:pPr>
      <w:r w:rsidRPr="007B79FB">
        <w:rPr>
          <w:rFonts w:ascii="Arial Narrow" w:hAnsi="Arial Narrow"/>
        </w:rPr>
        <w:t xml:space="preserve">The Committee on Animal Ethics, Department of Anatomy, Delta State University Abraka, approved the feeding trial as well as </w:t>
      </w:r>
      <w:r w:rsidR="0098539C" w:rsidRPr="007B79FB">
        <w:rPr>
          <w:rFonts w:ascii="Arial Narrow" w:hAnsi="Arial Narrow"/>
        </w:rPr>
        <w:t xml:space="preserve">the </w:t>
      </w:r>
      <w:r w:rsidRPr="007B79FB">
        <w:rPr>
          <w:rFonts w:ascii="Arial Narrow" w:hAnsi="Arial Narrow"/>
        </w:rPr>
        <w:t>experimental protocol of this study. All of the experimental methodolog</w:t>
      </w:r>
      <w:r w:rsidR="0098539C" w:rsidRPr="007B79FB">
        <w:rPr>
          <w:rFonts w:ascii="Arial Narrow" w:hAnsi="Arial Narrow"/>
        </w:rPr>
        <w:t>ies were in line in accordance with</w:t>
      </w:r>
      <w:r w:rsidRPr="007B79FB">
        <w:rPr>
          <w:rFonts w:ascii="Arial Narrow" w:hAnsi="Arial Narrow"/>
        </w:rPr>
        <w:t xml:space="preserve"> the directive from </w:t>
      </w:r>
      <w:r w:rsidR="0098539C" w:rsidRPr="007B79FB">
        <w:rPr>
          <w:rFonts w:ascii="Arial Narrow" w:hAnsi="Arial Narrow"/>
        </w:rPr>
        <w:t xml:space="preserve">the </w:t>
      </w:r>
      <w:r w:rsidRPr="007B79FB">
        <w:rPr>
          <w:rFonts w:ascii="Arial Narrow" w:hAnsi="Arial Narrow"/>
        </w:rPr>
        <w:t>National Institutes of Health Guide for the Care and Use of Laboratory Animals 2011.</w:t>
      </w:r>
    </w:p>
    <w:p w:rsidR="00E10393" w:rsidRPr="007B79FB" w:rsidRDefault="00E10393" w:rsidP="00BC1C18">
      <w:pPr>
        <w:pStyle w:val="Default"/>
        <w:spacing w:line="276" w:lineRule="auto"/>
        <w:jc w:val="both"/>
        <w:rPr>
          <w:rFonts w:ascii="Arial Narrow" w:hAnsi="Arial Narrow"/>
        </w:rPr>
      </w:pPr>
    </w:p>
    <w:p w:rsidR="00E10393" w:rsidRPr="007B79FB" w:rsidRDefault="00E10393" w:rsidP="00BC1C18">
      <w:pPr>
        <w:pStyle w:val="Default"/>
        <w:jc w:val="both"/>
        <w:rPr>
          <w:rFonts w:ascii="Arial Narrow" w:hAnsi="Arial Narrow"/>
          <w:b/>
        </w:rPr>
      </w:pPr>
      <w:r w:rsidRPr="007B79FB">
        <w:rPr>
          <w:rFonts w:ascii="Arial Narrow" w:hAnsi="Arial Narrow"/>
          <w:b/>
        </w:rPr>
        <w:t>Consent for Publication</w:t>
      </w:r>
    </w:p>
    <w:p w:rsidR="00E10393" w:rsidRPr="007B79FB" w:rsidRDefault="00E10393" w:rsidP="00BC1C18">
      <w:pPr>
        <w:pStyle w:val="Default"/>
        <w:jc w:val="both"/>
        <w:rPr>
          <w:rFonts w:ascii="Arial Narrow" w:hAnsi="Arial Narrow"/>
        </w:rPr>
      </w:pPr>
      <w:r w:rsidRPr="007B79FB">
        <w:rPr>
          <w:rFonts w:ascii="Arial Narrow" w:hAnsi="Arial Narrow"/>
        </w:rPr>
        <w:t>Not applicable</w:t>
      </w:r>
    </w:p>
    <w:p w:rsidR="00E10393" w:rsidRPr="007B79FB" w:rsidRDefault="00E10393" w:rsidP="00BC1C18">
      <w:pPr>
        <w:pStyle w:val="Default"/>
        <w:spacing w:line="276" w:lineRule="auto"/>
        <w:jc w:val="both"/>
        <w:rPr>
          <w:rFonts w:ascii="Arial Narrow" w:hAnsi="Arial Narrow"/>
        </w:rPr>
      </w:pPr>
    </w:p>
    <w:p w:rsidR="00E10393" w:rsidRPr="007B79FB" w:rsidRDefault="00E10393" w:rsidP="00BC1C18">
      <w:pPr>
        <w:pStyle w:val="Default"/>
        <w:jc w:val="both"/>
        <w:rPr>
          <w:rFonts w:ascii="Arial Narrow" w:hAnsi="Arial Narrow"/>
          <w:b/>
        </w:rPr>
      </w:pPr>
      <w:r w:rsidRPr="007B79FB">
        <w:rPr>
          <w:rFonts w:ascii="Arial Narrow" w:hAnsi="Arial Narrow"/>
          <w:b/>
        </w:rPr>
        <w:t>Competing interest:</w:t>
      </w:r>
    </w:p>
    <w:p w:rsidR="00E10393" w:rsidRPr="007B79FB" w:rsidRDefault="00E10393" w:rsidP="00BC1C18">
      <w:pPr>
        <w:pStyle w:val="Default"/>
        <w:jc w:val="both"/>
        <w:rPr>
          <w:rFonts w:ascii="Arial Narrow" w:hAnsi="Arial Narrow"/>
        </w:rPr>
      </w:pPr>
      <w:r w:rsidRPr="007B79FB">
        <w:rPr>
          <w:rFonts w:ascii="Arial Narrow" w:hAnsi="Arial Narrow"/>
        </w:rPr>
        <w:t>Authors declare that they have no compet</w:t>
      </w:r>
      <w:r w:rsidR="0098539C" w:rsidRPr="007B79FB">
        <w:rPr>
          <w:rFonts w:ascii="Arial Narrow" w:hAnsi="Arial Narrow"/>
        </w:rPr>
        <w:t>i</w:t>
      </w:r>
      <w:r w:rsidRPr="007B79FB">
        <w:rPr>
          <w:rFonts w:ascii="Arial Narrow" w:hAnsi="Arial Narrow"/>
        </w:rPr>
        <w:t>ng interest</w:t>
      </w:r>
    </w:p>
    <w:p w:rsidR="00E10393" w:rsidRPr="007B79FB" w:rsidRDefault="00E10393" w:rsidP="00BC1C18">
      <w:pPr>
        <w:pStyle w:val="Default"/>
        <w:spacing w:line="276" w:lineRule="auto"/>
        <w:jc w:val="both"/>
        <w:rPr>
          <w:rFonts w:ascii="Arial Narrow" w:hAnsi="Arial Narrow"/>
        </w:rPr>
      </w:pPr>
    </w:p>
    <w:p w:rsidR="00866083" w:rsidRPr="007B79FB" w:rsidRDefault="00866083" w:rsidP="00BC1C18">
      <w:pPr>
        <w:pStyle w:val="Default"/>
        <w:ind w:left="90"/>
        <w:jc w:val="both"/>
        <w:rPr>
          <w:rFonts w:ascii="Arial Narrow" w:hAnsi="Arial Narrow"/>
        </w:rPr>
      </w:pPr>
    </w:p>
    <w:p w:rsidR="00866083" w:rsidRPr="007B79FB" w:rsidRDefault="00866083" w:rsidP="00BC1C18">
      <w:pPr>
        <w:pStyle w:val="Default"/>
        <w:jc w:val="both"/>
        <w:rPr>
          <w:rFonts w:ascii="Arial Narrow" w:hAnsi="Arial Narrow"/>
          <w:b/>
          <w:bCs/>
        </w:rPr>
      </w:pPr>
      <w:r w:rsidRPr="007B79FB">
        <w:rPr>
          <w:rFonts w:ascii="Arial Narrow" w:hAnsi="Arial Narrow"/>
          <w:b/>
          <w:bCs/>
        </w:rPr>
        <w:t>REFERENCES</w:t>
      </w:r>
    </w:p>
    <w:p w:rsidR="0072192A" w:rsidRPr="007B79FB" w:rsidRDefault="0072192A" w:rsidP="00BC1C18">
      <w:pPr>
        <w:pStyle w:val="Default"/>
        <w:jc w:val="both"/>
        <w:rPr>
          <w:rFonts w:ascii="Arial Narrow" w:hAnsi="Arial Narrow"/>
          <w:b/>
          <w:bCs/>
        </w:rPr>
      </w:pPr>
    </w:p>
    <w:p w:rsidR="0072192A" w:rsidRPr="007B79FB" w:rsidRDefault="0072192A" w:rsidP="0072192A">
      <w:pPr>
        <w:tabs>
          <w:tab w:val="left" w:pos="1725"/>
        </w:tabs>
        <w:spacing w:after="0" w:line="240" w:lineRule="auto"/>
        <w:jc w:val="both"/>
        <w:rPr>
          <w:rFonts w:ascii="Arial Narrow" w:hAnsi="Arial Narrow" w:cs="Times New Roman"/>
          <w:sz w:val="24"/>
          <w:szCs w:val="24"/>
        </w:rPr>
      </w:pPr>
      <w:r w:rsidRPr="007B79FB">
        <w:rPr>
          <w:rFonts w:ascii="Arial Narrow" w:hAnsi="Arial Narrow" w:cs="Times New Roman"/>
          <w:sz w:val="24"/>
          <w:szCs w:val="24"/>
        </w:rPr>
        <w:t xml:space="preserve">Avwiworo O.G </w:t>
      </w:r>
      <w:r w:rsidRPr="007B79FB">
        <w:rPr>
          <w:rFonts w:ascii="Arial Narrow" w:hAnsi="Arial Narrow" w:cs="Times New Roman"/>
          <w:sz w:val="24"/>
          <w:szCs w:val="24"/>
        </w:rPr>
        <w:tab/>
        <w:t xml:space="preserve">Histochemistry and tissue pathology principles and techniques. 2014 Third edition. </w:t>
      </w:r>
    </w:p>
    <w:p w:rsidR="0072192A" w:rsidRPr="007B79FB" w:rsidRDefault="0072192A" w:rsidP="0072192A">
      <w:pPr>
        <w:tabs>
          <w:tab w:val="left" w:pos="1725"/>
        </w:tabs>
        <w:spacing w:after="0" w:line="240" w:lineRule="auto"/>
        <w:jc w:val="both"/>
        <w:rPr>
          <w:rFonts w:ascii="Arial Narrow" w:hAnsi="Arial Narrow" w:cs="Times New Roman"/>
          <w:sz w:val="24"/>
          <w:szCs w:val="24"/>
        </w:rPr>
      </w:pPr>
      <w:r w:rsidRPr="007B79FB">
        <w:rPr>
          <w:rFonts w:ascii="Arial Narrow" w:hAnsi="Arial Narrow" w:cs="Times New Roman"/>
          <w:sz w:val="24"/>
          <w:szCs w:val="24"/>
        </w:rPr>
        <w:tab/>
      </w:r>
      <w:r w:rsidRPr="007B79FB">
        <w:rPr>
          <w:rFonts w:ascii="Arial Narrow" w:hAnsi="Arial Narrow" w:cs="Times New Roman"/>
          <w:sz w:val="24"/>
          <w:szCs w:val="24"/>
        </w:rPr>
        <w:tab/>
      </w:r>
    </w:p>
    <w:p w:rsidR="0072192A" w:rsidRPr="007B79FB" w:rsidRDefault="0072192A" w:rsidP="0072192A">
      <w:pPr>
        <w:spacing w:after="0" w:line="240" w:lineRule="auto"/>
        <w:jc w:val="both"/>
        <w:rPr>
          <w:rFonts w:ascii="Arial Narrow" w:hAnsi="Arial Narrow" w:cs="Times New Roman"/>
          <w:color w:val="000000"/>
          <w:sz w:val="24"/>
          <w:szCs w:val="24"/>
        </w:rPr>
      </w:pPr>
      <w:r w:rsidRPr="007B79FB">
        <w:rPr>
          <w:rFonts w:ascii="Arial Narrow" w:hAnsi="Arial Narrow" w:cs="Times New Roman"/>
          <w:sz w:val="24"/>
          <w:szCs w:val="24"/>
        </w:rPr>
        <w:t xml:space="preserve">Belardin LB, Simao VA, Leite GAA, Chuffa LGDA, Camargo ICC. (2014). Dose-dependent effects and reversibility of the injuries caused by nandrolone decanoate in uterine tissue and fertility of rats. </w:t>
      </w:r>
      <w:r w:rsidRPr="007B79FB">
        <w:rPr>
          <w:rFonts w:ascii="Arial Narrow" w:hAnsi="Arial Narrow" w:cs="Times New Roman"/>
          <w:i/>
          <w:iCs/>
          <w:sz w:val="24"/>
          <w:szCs w:val="24"/>
        </w:rPr>
        <w:t>Birth Defects Research Part B Developmental and Reproductive Toxicology (BIRTH DEFECTS RES B)</w:t>
      </w:r>
      <w:r w:rsidRPr="007B79FB">
        <w:rPr>
          <w:rFonts w:ascii="Arial Narrow" w:hAnsi="Arial Narrow" w:cs="Times New Roman"/>
          <w:color w:val="000000"/>
          <w:sz w:val="24"/>
          <w:szCs w:val="24"/>
        </w:rPr>
        <w:t xml:space="preserve"> 101 (2), pp168–177. </w:t>
      </w:r>
    </w:p>
    <w:p w:rsidR="0072192A" w:rsidRPr="007B79FB" w:rsidRDefault="0072192A" w:rsidP="0072192A">
      <w:pPr>
        <w:spacing w:after="0" w:line="240" w:lineRule="auto"/>
        <w:jc w:val="both"/>
        <w:rPr>
          <w:rFonts w:ascii="Arial Narrow" w:hAnsi="Arial Narrow" w:cs="Times New Roman"/>
          <w:sz w:val="24"/>
          <w:szCs w:val="24"/>
        </w:rPr>
      </w:pPr>
    </w:p>
    <w:p w:rsidR="0072192A" w:rsidRPr="007B79FB" w:rsidRDefault="0072192A" w:rsidP="0072192A">
      <w:pPr>
        <w:autoSpaceDE w:val="0"/>
        <w:autoSpaceDN w:val="0"/>
        <w:adjustRightInd w:val="0"/>
        <w:spacing w:after="0" w:line="240" w:lineRule="auto"/>
        <w:jc w:val="both"/>
        <w:rPr>
          <w:rFonts w:ascii="Arial Narrow" w:hAnsi="Arial Narrow" w:cs="Arial"/>
          <w:sz w:val="24"/>
          <w:szCs w:val="24"/>
          <w:shd w:val="clear" w:color="auto" w:fill="FFFFFF"/>
        </w:rPr>
      </w:pPr>
      <w:r w:rsidRPr="007B79FB">
        <w:rPr>
          <w:rFonts w:ascii="Arial Narrow" w:hAnsi="Arial Narrow" w:cs="Times New Roman"/>
          <w:sz w:val="24"/>
          <w:szCs w:val="24"/>
        </w:rPr>
        <w:t>Bhasin S, Storer TW, Berman N, Callegari C, Clevenger B, Phillips J, Bunnell TJ, Tricker R, Shirazi A, Casaburi R. (1996) The effects of supraphysiologic doses of testosterone on muscle size and strength in normal men</w:t>
      </w:r>
      <w:r w:rsidRPr="007B79FB">
        <w:rPr>
          <w:rFonts w:ascii="Arial Narrow" w:hAnsi="Arial Narrow" w:cs="Times New Roman"/>
          <w:i/>
          <w:iCs/>
          <w:sz w:val="24"/>
          <w:szCs w:val="24"/>
        </w:rPr>
        <w:t>.</w:t>
      </w:r>
      <w:r w:rsidRPr="007B79FB">
        <w:rPr>
          <w:rFonts w:ascii="Arial Narrow" w:hAnsi="Arial Narrow" w:cs="Arial"/>
          <w:i/>
          <w:iCs/>
          <w:sz w:val="24"/>
          <w:szCs w:val="24"/>
          <w:shd w:val="clear" w:color="auto" w:fill="FFFFFF"/>
        </w:rPr>
        <w:t>The New England Journal of Medicine</w:t>
      </w:r>
      <w:r w:rsidRPr="007B79FB">
        <w:rPr>
          <w:rFonts w:ascii="Arial Narrow" w:hAnsi="Arial Narrow" w:cs="Arial"/>
          <w:sz w:val="24"/>
          <w:szCs w:val="24"/>
          <w:shd w:val="clear" w:color="auto" w:fill="FFFFFF"/>
        </w:rPr>
        <w:t xml:space="preserve"> 335, pp-1–7.</w:t>
      </w:r>
    </w:p>
    <w:p w:rsidR="0072192A" w:rsidRPr="007B79FB" w:rsidRDefault="0072192A" w:rsidP="0072192A">
      <w:pPr>
        <w:autoSpaceDE w:val="0"/>
        <w:autoSpaceDN w:val="0"/>
        <w:adjustRightInd w:val="0"/>
        <w:spacing w:after="0" w:line="240" w:lineRule="auto"/>
        <w:jc w:val="both"/>
        <w:rPr>
          <w:rFonts w:ascii="Arial Narrow" w:hAnsi="Arial Narrow" w:cs="Times New Roman"/>
          <w:sz w:val="24"/>
          <w:szCs w:val="24"/>
        </w:rPr>
      </w:pPr>
    </w:p>
    <w:p w:rsidR="0072192A" w:rsidRPr="007B79FB" w:rsidRDefault="0072192A" w:rsidP="0072192A">
      <w:pPr>
        <w:spacing w:after="0" w:line="240" w:lineRule="auto"/>
        <w:jc w:val="both"/>
        <w:rPr>
          <w:rFonts w:ascii="Arial Narrow" w:hAnsi="Arial Narrow" w:cs="Times New Roman"/>
          <w:sz w:val="24"/>
          <w:szCs w:val="24"/>
        </w:rPr>
      </w:pPr>
      <w:r w:rsidRPr="007B79FB">
        <w:rPr>
          <w:rFonts w:ascii="Arial Narrow" w:hAnsi="Arial Narrow" w:cs="Times New Roman"/>
          <w:sz w:val="24"/>
          <w:szCs w:val="24"/>
        </w:rPr>
        <w:t xml:space="preserve">Bird S, Greaves RF, Burke LM, Goebel C. (2016) Doping in sport and exercise: anabolic, ergogenic, health and clinical issues. </w:t>
      </w:r>
      <w:r w:rsidRPr="007B79FB">
        <w:rPr>
          <w:rFonts w:ascii="Arial Narrow" w:hAnsi="Arial Narrow" w:cs="Times New Roman"/>
          <w:i/>
          <w:iCs/>
          <w:sz w:val="24"/>
          <w:szCs w:val="24"/>
        </w:rPr>
        <w:t>Annals of Clinical Biochemistry</w:t>
      </w:r>
      <w:r w:rsidRPr="007B79FB">
        <w:rPr>
          <w:rFonts w:ascii="Arial Narrow" w:hAnsi="Arial Narrow" w:cs="Times New Roman"/>
          <w:sz w:val="24"/>
          <w:szCs w:val="24"/>
        </w:rPr>
        <w:t xml:space="preserve">. 53, pp196–221. </w:t>
      </w:r>
    </w:p>
    <w:p w:rsidR="0072192A" w:rsidRPr="007B79FB" w:rsidRDefault="0072192A" w:rsidP="0072192A">
      <w:pPr>
        <w:spacing w:after="0" w:line="240" w:lineRule="auto"/>
        <w:jc w:val="both"/>
        <w:rPr>
          <w:rFonts w:ascii="Arial Narrow" w:hAnsi="Arial Narrow" w:cs="Times New Roman"/>
          <w:sz w:val="24"/>
          <w:szCs w:val="24"/>
        </w:rPr>
      </w:pPr>
    </w:p>
    <w:p w:rsidR="0072192A" w:rsidRPr="007B79FB" w:rsidRDefault="0072192A" w:rsidP="0072192A">
      <w:pPr>
        <w:autoSpaceDE w:val="0"/>
        <w:autoSpaceDN w:val="0"/>
        <w:adjustRightInd w:val="0"/>
        <w:spacing w:after="0" w:line="240" w:lineRule="auto"/>
        <w:jc w:val="both"/>
        <w:rPr>
          <w:rFonts w:ascii="Arial Narrow" w:hAnsi="Arial Narrow" w:cs="Times New Roman"/>
          <w:color w:val="000000" w:themeColor="text1"/>
          <w:sz w:val="24"/>
          <w:szCs w:val="24"/>
        </w:rPr>
      </w:pPr>
      <w:r w:rsidRPr="007B79FB">
        <w:rPr>
          <w:rFonts w:ascii="Arial Narrow" w:hAnsi="Arial Narrow" w:cs="Times New Roman"/>
          <w:color w:val="000000" w:themeColor="text1"/>
          <w:sz w:val="24"/>
          <w:szCs w:val="24"/>
        </w:rPr>
        <w:t xml:space="preserve">Camargo CI, Barreiros De Souza R, Mesquita SFP, Chuffa, L, Frei, F. (2009) Ovarian histology and follicular score in female rats treated with nandrolone decanoate and submitted to physical effort. </w:t>
      </w:r>
      <w:r w:rsidRPr="007B79FB">
        <w:rPr>
          <w:rFonts w:ascii="Arial Narrow" w:hAnsi="Arial Narrow" w:cs="Times New Roman"/>
          <w:i/>
          <w:iCs/>
          <w:color w:val="000000" w:themeColor="text1"/>
          <w:sz w:val="24"/>
          <w:szCs w:val="24"/>
        </w:rPr>
        <w:t>Acta BiologicaHungarica</w:t>
      </w:r>
      <w:r w:rsidRPr="007B79FB">
        <w:rPr>
          <w:rFonts w:ascii="Arial Narrow" w:hAnsi="Arial Narrow" w:cs="Times New Roman"/>
          <w:color w:val="000000" w:themeColor="text1"/>
          <w:sz w:val="24"/>
          <w:szCs w:val="24"/>
        </w:rPr>
        <w:t xml:space="preserve"> 60(3), pp:253–261. </w:t>
      </w:r>
    </w:p>
    <w:p w:rsidR="0072192A" w:rsidRPr="007B79FB" w:rsidRDefault="0072192A" w:rsidP="0072192A">
      <w:pPr>
        <w:autoSpaceDE w:val="0"/>
        <w:autoSpaceDN w:val="0"/>
        <w:adjustRightInd w:val="0"/>
        <w:spacing w:after="0" w:line="240" w:lineRule="auto"/>
        <w:jc w:val="both"/>
        <w:rPr>
          <w:rFonts w:ascii="Arial Narrow" w:hAnsi="Arial Narrow" w:cs="Times New Roman"/>
          <w:color w:val="000000" w:themeColor="text1"/>
          <w:sz w:val="24"/>
          <w:szCs w:val="24"/>
        </w:rPr>
      </w:pPr>
    </w:p>
    <w:p w:rsidR="0072192A" w:rsidRPr="007B79FB" w:rsidRDefault="0072192A" w:rsidP="0072192A">
      <w:pPr>
        <w:autoSpaceDE w:val="0"/>
        <w:autoSpaceDN w:val="0"/>
        <w:adjustRightInd w:val="0"/>
        <w:spacing w:after="0" w:line="240" w:lineRule="auto"/>
        <w:jc w:val="both"/>
        <w:rPr>
          <w:rFonts w:ascii="Arial Narrow" w:hAnsi="Arial Narrow" w:cs="Times New Roman"/>
          <w:color w:val="000000"/>
          <w:sz w:val="24"/>
          <w:szCs w:val="24"/>
        </w:rPr>
      </w:pPr>
      <w:r w:rsidRPr="007B79FB">
        <w:rPr>
          <w:rFonts w:ascii="Arial Narrow" w:hAnsi="Arial Narrow" w:cs="Times New Roman"/>
          <w:color w:val="000000"/>
          <w:sz w:val="24"/>
          <w:szCs w:val="24"/>
        </w:rPr>
        <w:t xml:space="preserve">Camargo ICC, Leite GAA, Pinto T, Ribeiro-Paes JT. (2014) Histopathological findings in the ovaries and uterus of albino female rats promoted by co-administration of synthetic steroids and nicotine. </w:t>
      </w:r>
      <w:r w:rsidRPr="007B79FB">
        <w:rPr>
          <w:rFonts w:ascii="Arial Narrow" w:hAnsi="Arial Narrow" w:cs="Times New Roman"/>
          <w:i/>
          <w:iCs/>
          <w:color w:val="000000"/>
          <w:sz w:val="24"/>
          <w:szCs w:val="24"/>
        </w:rPr>
        <w:t>Experimental and Toxicologic Pathology</w:t>
      </w:r>
      <w:r w:rsidRPr="007B79FB">
        <w:rPr>
          <w:rFonts w:ascii="Arial Narrow" w:hAnsi="Arial Narrow" w:cs="Times New Roman"/>
          <w:color w:val="000000"/>
          <w:sz w:val="24"/>
          <w:szCs w:val="24"/>
        </w:rPr>
        <w:t xml:space="preserve"> 66(4), 195–202.</w:t>
      </w:r>
    </w:p>
    <w:p w:rsidR="0072192A" w:rsidRPr="007B79FB" w:rsidRDefault="0072192A" w:rsidP="0072192A">
      <w:pPr>
        <w:autoSpaceDE w:val="0"/>
        <w:autoSpaceDN w:val="0"/>
        <w:adjustRightInd w:val="0"/>
        <w:spacing w:after="0" w:line="240" w:lineRule="auto"/>
        <w:jc w:val="both"/>
        <w:rPr>
          <w:rFonts w:ascii="Arial Narrow" w:hAnsi="Arial Narrow" w:cs="Times New Roman"/>
          <w:color w:val="000000"/>
          <w:sz w:val="24"/>
          <w:szCs w:val="24"/>
        </w:rPr>
      </w:pPr>
    </w:p>
    <w:p w:rsidR="0072192A" w:rsidRPr="007B79FB" w:rsidRDefault="0072192A" w:rsidP="0072192A">
      <w:pPr>
        <w:jc w:val="both"/>
        <w:rPr>
          <w:rFonts w:ascii="Arial Narrow" w:hAnsi="Arial Narrow" w:cs="Times New Roman"/>
          <w:sz w:val="24"/>
          <w:szCs w:val="24"/>
        </w:rPr>
      </w:pPr>
      <w:r w:rsidRPr="007B79FB">
        <w:rPr>
          <w:rFonts w:ascii="Arial Narrow" w:hAnsi="Arial Narrow" w:cs="Times New Roman"/>
          <w:sz w:val="24"/>
          <w:szCs w:val="24"/>
        </w:rPr>
        <w:t xml:space="preserve">Creasy DM., Chapin RE., (2013) Male Reproductive System. </w:t>
      </w:r>
      <w:r w:rsidRPr="007B79FB">
        <w:rPr>
          <w:rFonts w:ascii="Arial Narrow" w:hAnsi="Arial Narrow" w:cs="Times New Roman"/>
          <w:i/>
          <w:iCs/>
          <w:sz w:val="24"/>
          <w:szCs w:val="24"/>
        </w:rPr>
        <w:t>Haschek and Rousseaux’s Handbook of Toxicologic Pathology.</w:t>
      </w:r>
    </w:p>
    <w:p w:rsidR="0072192A" w:rsidRPr="007B79FB" w:rsidRDefault="0072192A" w:rsidP="0072192A">
      <w:pPr>
        <w:spacing w:after="0" w:line="240" w:lineRule="auto"/>
        <w:jc w:val="both"/>
        <w:rPr>
          <w:rFonts w:ascii="Arial Narrow" w:hAnsi="Arial Narrow" w:cs="Times New Roman"/>
          <w:sz w:val="24"/>
          <w:szCs w:val="24"/>
        </w:rPr>
      </w:pPr>
      <w:r w:rsidRPr="007B79FB">
        <w:rPr>
          <w:rFonts w:ascii="Arial Narrow" w:hAnsi="Arial Narrow" w:cs="Times New Roman"/>
          <w:sz w:val="24"/>
          <w:szCs w:val="24"/>
        </w:rPr>
        <w:t>Ebeye OA, Ekudina VO, Osahon RI. (2016). The Histomorphological and physical effect of Nandrolone Decanoate on the hepatorenal tissues of adult Wistar rat exposed physical activity</w:t>
      </w:r>
      <w:r w:rsidRPr="007B79FB">
        <w:rPr>
          <w:rFonts w:ascii="Arial Narrow" w:hAnsi="Arial Narrow" w:cs="Times New Roman"/>
          <w:i/>
          <w:iCs/>
          <w:sz w:val="24"/>
          <w:szCs w:val="24"/>
        </w:rPr>
        <w:t xml:space="preserve">. </w:t>
      </w:r>
      <w:r w:rsidRPr="007B79FB">
        <w:rPr>
          <w:rFonts w:ascii="Arial Narrow" w:hAnsi="Arial Narrow" w:cs="Times New Roman"/>
          <w:i/>
          <w:sz w:val="24"/>
          <w:szCs w:val="24"/>
        </w:rPr>
        <w:t>European Journal of Pharmacological and Medical Research</w:t>
      </w:r>
      <w:r w:rsidRPr="007B79FB">
        <w:rPr>
          <w:rFonts w:ascii="Arial Narrow" w:hAnsi="Arial Narrow" w:cs="Times New Roman"/>
          <w:iCs/>
          <w:sz w:val="24"/>
          <w:szCs w:val="24"/>
        </w:rPr>
        <w:t xml:space="preserve">. </w:t>
      </w:r>
      <w:r w:rsidRPr="007B79FB">
        <w:rPr>
          <w:rFonts w:ascii="Arial Narrow" w:hAnsi="Arial Narrow" w:cs="Times New Roman"/>
          <w:sz w:val="24"/>
          <w:szCs w:val="24"/>
        </w:rPr>
        <w:t>3(5), pp-285-289.</w:t>
      </w:r>
    </w:p>
    <w:p w:rsidR="0072192A" w:rsidRPr="007B79FB" w:rsidRDefault="0072192A" w:rsidP="0072192A">
      <w:pPr>
        <w:spacing w:after="0" w:line="240" w:lineRule="auto"/>
        <w:jc w:val="both"/>
        <w:rPr>
          <w:rFonts w:ascii="Arial Narrow" w:hAnsi="Arial Narrow" w:cs="Times New Roman"/>
          <w:sz w:val="24"/>
          <w:szCs w:val="24"/>
        </w:rPr>
      </w:pPr>
    </w:p>
    <w:p w:rsidR="0072192A" w:rsidRPr="007B79FB" w:rsidRDefault="0072192A" w:rsidP="0072192A">
      <w:pPr>
        <w:autoSpaceDE w:val="0"/>
        <w:autoSpaceDN w:val="0"/>
        <w:adjustRightInd w:val="0"/>
        <w:spacing w:after="0" w:line="240" w:lineRule="auto"/>
        <w:jc w:val="both"/>
        <w:rPr>
          <w:rFonts w:ascii="Arial Narrow" w:hAnsi="Arial Narrow" w:cs="Times New Roman"/>
          <w:sz w:val="24"/>
          <w:szCs w:val="24"/>
        </w:rPr>
      </w:pPr>
      <w:r w:rsidRPr="007B79FB">
        <w:rPr>
          <w:rFonts w:ascii="Arial Narrow" w:hAnsi="Arial Narrow" w:cs="Times New Roman"/>
          <w:sz w:val="24"/>
          <w:szCs w:val="24"/>
        </w:rPr>
        <w:t>Forbes, GB. (1985) The effect of anabolic steroids on lean body mass: the dose-response curve.</w:t>
      </w:r>
      <w:hyperlink r:id="rId15" w:tooltip="Metabolism: clinical and experimental." w:history="1">
        <w:r w:rsidRPr="007B79FB">
          <w:rPr>
            <w:rFonts w:ascii="Arial Narrow" w:hAnsi="Arial Narrow" w:cs="Times New Roman"/>
            <w:i/>
            <w:iCs/>
            <w:sz w:val="24"/>
            <w:szCs w:val="24"/>
          </w:rPr>
          <w:t>Metabolism.</w:t>
        </w:r>
      </w:hyperlink>
      <w:r w:rsidRPr="007B79FB">
        <w:rPr>
          <w:rFonts w:ascii="Arial Narrow" w:hAnsi="Arial Narrow" w:cs="Times New Roman"/>
          <w:sz w:val="24"/>
          <w:szCs w:val="24"/>
        </w:rPr>
        <w:t xml:space="preserve"> 34, pp-571–573.</w:t>
      </w:r>
    </w:p>
    <w:p w:rsidR="0072192A" w:rsidRPr="007B79FB" w:rsidRDefault="0072192A" w:rsidP="0072192A">
      <w:pPr>
        <w:autoSpaceDE w:val="0"/>
        <w:autoSpaceDN w:val="0"/>
        <w:adjustRightInd w:val="0"/>
        <w:spacing w:after="0" w:line="240" w:lineRule="auto"/>
        <w:jc w:val="both"/>
        <w:rPr>
          <w:rFonts w:ascii="Arial Narrow" w:hAnsi="Arial Narrow" w:cs="Times New Roman"/>
          <w:sz w:val="24"/>
          <w:szCs w:val="24"/>
        </w:rPr>
      </w:pPr>
    </w:p>
    <w:p w:rsidR="0072192A" w:rsidRPr="007B79FB" w:rsidRDefault="0072192A" w:rsidP="0072192A">
      <w:pPr>
        <w:autoSpaceDE w:val="0"/>
        <w:autoSpaceDN w:val="0"/>
        <w:adjustRightInd w:val="0"/>
        <w:spacing w:after="0" w:line="240" w:lineRule="auto"/>
        <w:jc w:val="both"/>
        <w:rPr>
          <w:rFonts w:ascii="Arial Narrow" w:hAnsi="Arial Narrow" w:cs="Times New Roman"/>
          <w:sz w:val="24"/>
          <w:szCs w:val="24"/>
        </w:rPr>
      </w:pPr>
      <w:r w:rsidRPr="007B79FB">
        <w:rPr>
          <w:rFonts w:ascii="Arial Narrow" w:hAnsi="Arial Narrow" w:cs="Times New Roman"/>
          <w:sz w:val="24"/>
          <w:szCs w:val="24"/>
        </w:rPr>
        <w:t xml:space="preserve">Frati P, Busardò FP, Cipolloni L, Dominicis ED, Fineschi V. (2015) Anabolic Androgenic Steroid (AAS) related deaths: autoptic, histopathological and toxicological findings. </w:t>
      </w:r>
      <w:r w:rsidRPr="007B79FB">
        <w:rPr>
          <w:rFonts w:ascii="Arial Narrow" w:hAnsi="Arial Narrow" w:cs="Times New Roman"/>
          <w:i/>
          <w:iCs/>
          <w:sz w:val="24"/>
          <w:szCs w:val="24"/>
        </w:rPr>
        <w:t>Current Neuropharmacology</w:t>
      </w:r>
      <w:r w:rsidRPr="007B79FB">
        <w:rPr>
          <w:rFonts w:ascii="Arial Narrow" w:hAnsi="Arial Narrow" w:cs="Times New Roman"/>
          <w:bCs/>
          <w:sz w:val="24"/>
          <w:szCs w:val="24"/>
        </w:rPr>
        <w:t>13,</w:t>
      </w:r>
      <w:r w:rsidRPr="007B79FB">
        <w:rPr>
          <w:rFonts w:ascii="Arial Narrow" w:hAnsi="Arial Narrow" w:cs="Times New Roman"/>
          <w:sz w:val="24"/>
          <w:szCs w:val="24"/>
        </w:rPr>
        <w:t xml:space="preserve">146–159. </w:t>
      </w:r>
    </w:p>
    <w:p w:rsidR="0072192A" w:rsidRPr="007B79FB" w:rsidRDefault="0072192A" w:rsidP="0072192A">
      <w:pPr>
        <w:autoSpaceDE w:val="0"/>
        <w:autoSpaceDN w:val="0"/>
        <w:adjustRightInd w:val="0"/>
        <w:spacing w:after="0" w:line="240" w:lineRule="auto"/>
        <w:jc w:val="both"/>
        <w:rPr>
          <w:rFonts w:ascii="Arial Narrow" w:hAnsi="Arial Narrow" w:cs="Times New Roman"/>
          <w:sz w:val="24"/>
          <w:szCs w:val="24"/>
        </w:rPr>
      </w:pPr>
    </w:p>
    <w:p w:rsidR="0072192A" w:rsidRPr="007B79FB" w:rsidRDefault="0072192A" w:rsidP="0072192A">
      <w:pPr>
        <w:autoSpaceDE w:val="0"/>
        <w:autoSpaceDN w:val="0"/>
        <w:adjustRightInd w:val="0"/>
        <w:spacing w:after="0" w:line="240" w:lineRule="auto"/>
        <w:jc w:val="both"/>
        <w:rPr>
          <w:rFonts w:ascii="Arial Narrow" w:hAnsi="Arial Narrow" w:cs="Times New Roman"/>
          <w:color w:val="000000" w:themeColor="text1"/>
          <w:sz w:val="24"/>
          <w:szCs w:val="24"/>
        </w:rPr>
      </w:pPr>
      <w:r w:rsidRPr="007B79FB">
        <w:rPr>
          <w:rFonts w:ascii="Arial Narrow" w:hAnsi="Arial Narrow" w:cs="Times New Roman"/>
          <w:color w:val="000000" w:themeColor="text1"/>
          <w:sz w:val="24"/>
          <w:szCs w:val="24"/>
        </w:rPr>
        <w:t xml:space="preserve">García-Manso JM., Esteve TV. (2016) Consequences of the use of anabolic-androgenic steroids on female athletes’ fertility. In: Exercise and Human Reproduction. </w:t>
      </w:r>
      <w:r w:rsidRPr="007B79FB">
        <w:rPr>
          <w:rFonts w:ascii="Arial Narrow" w:hAnsi="Arial Narrow" w:cs="Times New Roman"/>
          <w:i/>
          <w:iCs/>
          <w:color w:val="000000" w:themeColor="text1"/>
          <w:sz w:val="24"/>
          <w:szCs w:val="24"/>
        </w:rPr>
        <w:t>Springer</w:t>
      </w:r>
      <w:r w:rsidRPr="007B79FB">
        <w:rPr>
          <w:rFonts w:ascii="Arial Narrow" w:hAnsi="Arial Narrow" w:cs="Times New Roman"/>
          <w:color w:val="000000" w:themeColor="text1"/>
          <w:sz w:val="24"/>
          <w:szCs w:val="24"/>
        </w:rPr>
        <w:t>.</w:t>
      </w:r>
    </w:p>
    <w:p w:rsidR="0072192A" w:rsidRPr="007B79FB" w:rsidRDefault="0072192A" w:rsidP="0072192A">
      <w:pPr>
        <w:autoSpaceDE w:val="0"/>
        <w:autoSpaceDN w:val="0"/>
        <w:adjustRightInd w:val="0"/>
        <w:spacing w:after="0" w:line="240" w:lineRule="auto"/>
        <w:jc w:val="both"/>
        <w:rPr>
          <w:rFonts w:ascii="Arial Narrow" w:hAnsi="Arial Narrow" w:cs="Times New Roman"/>
          <w:color w:val="000000" w:themeColor="text1"/>
          <w:sz w:val="24"/>
          <w:szCs w:val="24"/>
        </w:rPr>
      </w:pPr>
    </w:p>
    <w:p w:rsidR="0072192A" w:rsidRPr="007B79FB" w:rsidRDefault="0072192A" w:rsidP="0072192A">
      <w:pPr>
        <w:tabs>
          <w:tab w:val="left" w:pos="1725"/>
        </w:tabs>
        <w:spacing w:after="0" w:line="240" w:lineRule="auto"/>
        <w:jc w:val="both"/>
        <w:rPr>
          <w:rFonts w:ascii="Arial Narrow" w:hAnsi="Arial Narrow" w:cs="Times New Roman"/>
          <w:sz w:val="24"/>
          <w:szCs w:val="24"/>
        </w:rPr>
      </w:pPr>
      <w:r w:rsidRPr="007B79FB">
        <w:rPr>
          <w:rFonts w:ascii="Arial Narrow" w:hAnsi="Arial Narrow" w:cs="Times New Roman"/>
          <w:sz w:val="24"/>
          <w:szCs w:val="24"/>
        </w:rPr>
        <w:t>Johnson LG, Fisher G, Silvester LJ, Hofhein CC. Anabolic steroid: effect on strength, body weight, oxygen uptake and spermatogenesis upon mature males</w:t>
      </w:r>
      <w:r w:rsidRPr="007B79FB">
        <w:rPr>
          <w:rFonts w:ascii="Arial Narrow" w:hAnsi="Arial Narrow" w:cs="Times New Roman"/>
          <w:i/>
          <w:iCs/>
          <w:sz w:val="24"/>
          <w:szCs w:val="24"/>
        </w:rPr>
        <w:t>.Medicine&amp; Science in Sports &amp; Exercise</w:t>
      </w:r>
      <w:r w:rsidRPr="007B79FB">
        <w:rPr>
          <w:rFonts w:ascii="Arial Narrow" w:hAnsi="Arial Narrow" w:cs="Times New Roman"/>
          <w:i/>
          <w:sz w:val="24"/>
          <w:szCs w:val="24"/>
        </w:rPr>
        <w:t>.</w:t>
      </w:r>
      <w:r w:rsidRPr="007B79FB">
        <w:rPr>
          <w:rFonts w:ascii="Arial Narrow" w:hAnsi="Arial Narrow" w:cs="Times New Roman"/>
          <w:sz w:val="24"/>
          <w:szCs w:val="24"/>
        </w:rPr>
        <w:t xml:space="preserve"> 1972;4(4) pp-3-5.</w:t>
      </w:r>
    </w:p>
    <w:p w:rsidR="0072192A" w:rsidRPr="007B79FB" w:rsidRDefault="0072192A" w:rsidP="0072192A">
      <w:pPr>
        <w:tabs>
          <w:tab w:val="left" w:pos="1725"/>
        </w:tabs>
        <w:spacing w:after="0" w:line="240" w:lineRule="auto"/>
        <w:jc w:val="both"/>
        <w:rPr>
          <w:rFonts w:ascii="Arial Narrow" w:hAnsi="Arial Narrow" w:cs="Times New Roman"/>
          <w:sz w:val="24"/>
          <w:szCs w:val="24"/>
        </w:rPr>
      </w:pPr>
    </w:p>
    <w:p w:rsidR="0072192A" w:rsidRPr="007B79FB" w:rsidRDefault="0072192A" w:rsidP="0072192A">
      <w:pPr>
        <w:spacing w:after="0" w:line="240" w:lineRule="auto"/>
        <w:jc w:val="both"/>
        <w:rPr>
          <w:rFonts w:ascii="Arial Narrow" w:hAnsi="Arial Narrow" w:cs="Times New Roman"/>
          <w:sz w:val="24"/>
          <w:szCs w:val="24"/>
        </w:rPr>
      </w:pPr>
      <w:r w:rsidRPr="007B79FB">
        <w:rPr>
          <w:rFonts w:ascii="Arial Narrow" w:hAnsi="Arial Narrow" w:cs="Times New Roman"/>
          <w:sz w:val="24"/>
          <w:szCs w:val="24"/>
        </w:rPr>
        <w:t>Karbalay-Doust S, Noorafshan. A., (2012) Stereological estimation of ovarian oocyte volume, surface area and number: application on mice treated with Nandrolone Decanoate.</w:t>
      </w:r>
      <w:r w:rsidRPr="007B79FB">
        <w:rPr>
          <w:rFonts w:ascii="Arial Narrow" w:hAnsi="Arial Narrow" w:cs="Times New Roman"/>
          <w:i/>
          <w:sz w:val="24"/>
          <w:szCs w:val="24"/>
        </w:rPr>
        <w:t>Folia HistochemCytobiol</w:t>
      </w:r>
      <w:r w:rsidRPr="007B79FB">
        <w:rPr>
          <w:rFonts w:ascii="Arial Narrow" w:hAnsi="Arial Narrow" w:cs="Times New Roman"/>
          <w:iCs/>
          <w:sz w:val="24"/>
          <w:szCs w:val="24"/>
        </w:rPr>
        <w:t>.</w:t>
      </w:r>
      <w:r w:rsidRPr="007B79FB">
        <w:rPr>
          <w:rFonts w:ascii="Arial Narrow" w:hAnsi="Arial Narrow" w:cs="Times New Roman"/>
          <w:sz w:val="24"/>
          <w:szCs w:val="24"/>
        </w:rPr>
        <w:t xml:space="preserve"> 50(2):275-279.</w:t>
      </w:r>
    </w:p>
    <w:p w:rsidR="0072192A" w:rsidRPr="007B79FB" w:rsidRDefault="0072192A" w:rsidP="0072192A">
      <w:pPr>
        <w:spacing w:after="0" w:line="240" w:lineRule="auto"/>
        <w:jc w:val="both"/>
        <w:rPr>
          <w:rFonts w:ascii="Arial Narrow" w:hAnsi="Arial Narrow" w:cs="Times New Roman"/>
          <w:sz w:val="24"/>
          <w:szCs w:val="24"/>
        </w:rPr>
      </w:pPr>
    </w:p>
    <w:p w:rsidR="0072192A" w:rsidRPr="007B79FB" w:rsidRDefault="0072192A" w:rsidP="0072192A">
      <w:pPr>
        <w:spacing w:after="0" w:line="240" w:lineRule="auto"/>
        <w:jc w:val="both"/>
        <w:rPr>
          <w:rFonts w:ascii="Arial Narrow" w:hAnsi="Arial Narrow" w:cs="Times New Roman"/>
          <w:sz w:val="24"/>
          <w:szCs w:val="24"/>
        </w:rPr>
      </w:pPr>
      <w:r w:rsidRPr="007B79FB">
        <w:rPr>
          <w:rFonts w:ascii="Arial Narrow" w:hAnsi="Arial Narrow" w:cs="Times New Roman"/>
          <w:sz w:val="24"/>
          <w:szCs w:val="24"/>
        </w:rPr>
        <w:t xml:space="preserve">Pan MM, Kovac JR., (2016) </w:t>
      </w:r>
      <w:r w:rsidRPr="007B79FB">
        <w:rPr>
          <w:rFonts w:ascii="Arial Narrow" w:hAnsi="Arial Narrow" w:cs="Times New Roman"/>
          <w:i/>
          <w:iCs/>
          <w:sz w:val="24"/>
          <w:szCs w:val="24"/>
        </w:rPr>
        <w:t>Beyond testosterone cypionate: the evidence behind the use of Nandrolone in male health and wellness</w:t>
      </w:r>
      <w:r w:rsidRPr="007B79FB">
        <w:rPr>
          <w:rFonts w:ascii="Arial Narrow" w:hAnsi="Arial Narrow" w:cs="Times New Roman"/>
          <w:sz w:val="24"/>
          <w:szCs w:val="24"/>
        </w:rPr>
        <w:t xml:space="preserve">”. 5(2): 213-9. </w:t>
      </w:r>
    </w:p>
    <w:p w:rsidR="0072192A" w:rsidRPr="007B79FB" w:rsidRDefault="0072192A" w:rsidP="0072192A">
      <w:pPr>
        <w:spacing w:after="0" w:line="240" w:lineRule="auto"/>
        <w:jc w:val="both"/>
        <w:rPr>
          <w:rFonts w:ascii="Arial Narrow" w:hAnsi="Arial Narrow" w:cs="Times New Roman"/>
          <w:sz w:val="24"/>
          <w:szCs w:val="24"/>
        </w:rPr>
      </w:pPr>
    </w:p>
    <w:p w:rsidR="0072192A" w:rsidRPr="007B79FB" w:rsidRDefault="0072192A" w:rsidP="0072192A">
      <w:pPr>
        <w:autoSpaceDE w:val="0"/>
        <w:autoSpaceDN w:val="0"/>
        <w:adjustRightInd w:val="0"/>
        <w:spacing w:after="0" w:line="240" w:lineRule="auto"/>
        <w:jc w:val="both"/>
        <w:rPr>
          <w:rFonts w:ascii="Arial Narrow" w:hAnsi="Arial Narrow" w:cs="Times New Roman"/>
          <w:i/>
          <w:iCs/>
          <w:sz w:val="24"/>
          <w:szCs w:val="24"/>
        </w:rPr>
      </w:pPr>
      <w:r w:rsidRPr="007B79FB">
        <w:rPr>
          <w:rFonts w:ascii="Arial Narrow" w:hAnsi="Arial Narrow" w:cs="Times New Roman"/>
          <w:sz w:val="24"/>
          <w:szCs w:val="24"/>
        </w:rPr>
        <w:t>Rahil</w:t>
      </w:r>
      <w:r w:rsidR="00232E37">
        <w:rPr>
          <w:rFonts w:ascii="Arial Narrow" w:hAnsi="Arial Narrow" w:cs="Times New Roman"/>
          <w:sz w:val="24"/>
          <w:szCs w:val="24"/>
        </w:rPr>
        <w:t>,</w:t>
      </w:r>
      <w:r w:rsidRPr="007B79FB">
        <w:rPr>
          <w:rFonts w:ascii="Arial Narrow" w:hAnsi="Arial Narrow" w:cs="Times New Roman"/>
          <w:sz w:val="24"/>
          <w:szCs w:val="24"/>
        </w:rPr>
        <w:t xml:space="preserve"> J</w:t>
      </w:r>
      <w:r w:rsidR="00232E37">
        <w:rPr>
          <w:rFonts w:ascii="Arial Narrow" w:hAnsi="Arial Narrow" w:cs="Times New Roman"/>
          <w:sz w:val="24"/>
          <w:szCs w:val="24"/>
        </w:rPr>
        <w:t>.</w:t>
      </w:r>
      <w:r w:rsidRPr="007B79FB">
        <w:rPr>
          <w:rFonts w:ascii="Arial Narrow" w:hAnsi="Arial Narrow" w:cs="Times New Roman"/>
          <w:sz w:val="24"/>
          <w:szCs w:val="24"/>
        </w:rPr>
        <w:t>, Saeed</w:t>
      </w:r>
      <w:r w:rsidR="00232E37">
        <w:rPr>
          <w:rFonts w:ascii="Arial Narrow" w:hAnsi="Arial Narrow" w:cs="Times New Roman"/>
          <w:sz w:val="24"/>
          <w:szCs w:val="24"/>
        </w:rPr>
        <w:t>,</w:t>
      </w:r>
      <w:r w:rsidRPr="007B79FB">
        <w:rPr>
          <w:rFonts w:ascii="Arial Narrow" w:hAnsi="Arial Narrow" w:cs="Times New Roman"/>
          <w:sz w:val="24"/>
          <w:szCs w:val="24"/>
        </w:rPr>
        <w:t xml:space="preserve"> S</w:t>
      </w:r>
      <w:r w:rsidR="00232E37">
        <w:rPr>
          <w:rFonts w:ascii="Arial Narrow" w:hAnsi="Arial Narrow" w:cs="Times New Roman"/>
          <w:sz w:val="24"/>
          <w:szCs w:val="24"/>
        </w:rPr>
        <w:t>.</w:t>
      </w:r>
      <w:r w:rsidRPr="007B79FB">
        <w:rPr>
          <w:rFonts w:ascii="Arial Narrow" w:hAnsi="Arial Narrow" w:cs="Times New Roman"/>
          <w:sz w:val="24"/>
          <w:szCs w:val="24"/>
        </w:rPr>
        <w:t>, Ahmad</w:t>
      </w:r>
      <w:r w:rsidR="00232E37">
        <w:rPr>
          <w:rFonts w:ascii="Arial Narrow" w:hAnsi="Arial Narrow" w:cs="Times New Roman"/>
          <w:sz w:val="24"/>
          <w:szCs w:val="24"/>
        </w:rPr>
        <w:t>,</w:t>
      </w:r>
      <w:r w:rsidRPr="007B79FB">
        <w:rPr>
          <w:rFonts w:ascii="Arial Narrow" w:hAnsi="Arial Narrow" w:cs="Times New Roman"/>
          <w:sz w:val="24"/>
          <w:szCs w:val="24"/>
        </w:rPr>
        <w:t xml:space="preserve"> F. (2015) Effect of supraphysiological dose of Nandrolone Decanoate on the testis and testosterone concentration in mature and immature male rats: A time-course study</w:t>
      </w:r>
      <w:r w:rsidRPr="007B79FB">
        <w:rPr>
          <w:rFonts w:ascii="Arial Narrow" w:hAnsi="Arial Narrow" w:cs="Times New Roman"/>
          <w:i/>
          <w:iCs/>
          <w:sz w:val="24"/>
          <w:szCs w:val="24"/>
        </w:rPr>
        <w:t>. International Journal of</w:t>
      </w:r>
    </w:p>
    <w:p w:rsidR="0072192A" w:rsidRPr="007B79FB" w:rsidRDefault="0072192A" w:rsidP="0072192A">
      <w:pPr>
        <w:autoSpaceDE w:val="0"/>
        <w:autoSpaceDN w:val="0"/>
        <w:adjustRightInd w:val="0"/>
        <w:spacing w:after="0" w:line="240" w:lineRule="auto"/>
        <w:jc w:val="both"/>
        <w:rPr>
          <w:rFonts w:ascii="Arial Narrow" w:hAnsi="Arial Narrow" w:cs="Times New Roman"/>
          <w:sz w:val="24"/>
          <w:szCs w:val="24"/>
        </w:rPr>
      </w:pPr>
      <w:r w:rsidRPr="007B79FB">
        <w:rPr>
          <w:rFonts w:ascii="Arial Narrow" w:hAnsi="Arial Narrow" w:cs="Times New Roman"/>
          <w:i/>
          <w:iCs/>
          <w:sz w:val="24"/>
          <w:szCs w:val="24"/>
        </w:rPr>
        <w:t xml:space="preserve">Reproductive Biomedicine </w:t>
      </w:r>
      <w:r w:rsidRPr="007B79FB">
        <w:rPr>
          <w:rFonts w:ascii="Arial Narrow" w:hAnsi="Arial Narrow" w:cs="Times New Roman"/>
          <w:sz w:val="24"/>
          <w:szCs w:val="24"/>
        </w:rPr>
        <w:t>13(12), 779-786.</w:t>
      </w:r>
    </w:p>
    <w:p w:rsidR="0072192A" w:rsidRPr="007B79FB" w:rsidRDefault="0072192A" w:rsidP="0072192A">
      <w:pPr>
        <w:autoSpaceDE w:val="0"/>
        <w:autoSpaceDN w:val="0"/>
        <w:adjustRightInd w:val="0"/>
        <w:spacing w:after="0" w:line="240" w:lineRule="auto"/>
        <w:jc w:val="both"/>
        <w:rPr>
          <w:rFonts w:ascii="Arial Narrow" w:hAnsi="Arial Narrow" w:cs="Times New Roman"/>
          <w:sz w:val="24"/>
          <w:szCs w:val="24"/>
        </w:rPr>
      </w:pPr>
    </w:p>
    <w:p w:rsidR="0072192A" w:rsidRPr="007B79FB" w:rsidRDefault="0072192A" w:rsidP="0072192A">
      <w:pPr>
        <w:jc w:val="both"/>
        <w:rPr>
          <w:rFonts w:ascii="Arial Narrow" w:hAnsi="Arial Narrow" w:cs="Times New Roman"/>
          <w:sz w:val="24"/>
          <w:szCs w:val="24"/>
        </w:rPr>
      </w:pPr>
      <w:r w:rsidRPr="007B79FB">
        <w:rPr>
          <w:rFonts w:ascii="Arial Narrow" w:hAnsi="Arial Narrow" w:cs="Times New Roman"/>
          <w:sz w:val="24"/>
          <w:szCs w:val="24"/>
        </w:rPr>
        <w:t>Saddick</w:t>
      </w:r>
      <w:r w:rsidR="00232E37">
        <w:rPr>
          <w:rFonts w:ascii="Arial Narrow" w:hAnsi="Arial Narrow" w:cs="Times New Roman"/>
          <w:sz w:val="24"/>
          <w:szCs w:val="24"/>
        </w:rPr>
        <w:t>,</w:t>
      </w:r>
      <w:r w:rsidRPr="007B79FB">
        <w:rPr>
          <w:rFonts w:ascii="Arial Narrow" w:hAnsi="Arial Narrow" w:cs="Times New Roman"/>
          <w:sz w:val="24"/>
          <w:szCs w:val="24"/>
        </w:rPr>
        <w:t xml:space="preserve"> S</w:t>
      </w:r>
      <w:r w:rsidR="00232E37">
        <w:rPr>
          <w:rFonts w:ascii="Arial Narrow" w:hAnsi="Arial Narrow" w:cs="Times New Roman"/>
          <w:sz w:val="24"/>
          <w:szCs w:val="24"/>
        </w:rPr>
        <w:t>.</w:t>
      </w:r>
      <w:r w:rsidRPr="007B79FB">
        <w:rPr>
          <w:rFonts w:ascii="Arial Narrow" w:hAnsi="Arial Narrow" w:cs="Times New Roman"/>
          <w:sz w:val="24"/>
          <w:szCs w:val="24"/>
        </w:rPr>
        <w:t xml:space="preserve">Y.  (2018) The impact of nandrolone decanoate administration on ovarian and uterine tissues in the rat: Luteinizing hormone profile, histopathological and morphometric assessment. </w:t>
      </w:r>
      <w:r w:rsidRPr="007B79FB">
        <w:rPr>
          <w:rFonts w:ascii="Arial Narrow" w:hAnsi="Arial Narrow" w:cs="Times New Roman"/>
          <w:i/>
          <w:iCs/>
          <w:sz w:val="24"/>
          <w:szCs w:val="24"/>
        </w:rPr>
        <w:t>Saudi Journal of Biological Sciences</w:t>
      </w:r>
      <w:r w:rsidRPr="007B79FB">
        <w:rPr>
          <w:rFonts w:ascii="Arial Narrow" w:hAnsi="Arial Narrow" w:cs="Times New Roman"/>
          <w:sz w:val="24"/>
          <w:szCs w:val="24"/>
        </w:rPr>
        <w:t xml:space="preserve">.; 25(3), 507–512. </w:t>
      </w:r>
    </w:p>
    <w:p w:rsidR="0072192A" w:rsidRPr="007B79FB" w:rsidRDefault="0072192A" w:rsidP="0072192A">
      <w:pPr>
        <w:shd w:val="clear" w:color="auto" w:fill="FFFFFF"/>
        <w:spacing w:after="0" w:line="240" w:lineRule="auto"/>
        <w:jc w:val="both"/>
        <w:rPr>
          <w:rFonts w:ascii="Arial Narrow" w:eastAsia="Times New Roman" w:hAnsi="Arial Narrow" w:cs="Times New Roman"/>
          <w:sz w:val="24"/>
          <w:szCs w:val="24"/>
        </w:rPr>
      </w:pPr>
      <w:r w:rsidRPr="007B79FB">
        <w:rPr>
          <w:rFonts w:ascii="Arial Narrow" w:eastAsia="Times New Roman" w:hAnsi="Arial Narrow" w:cs="Times New Roman"/>
          <w:sz w:val="24"/>
          <w:szCs w:val="24"/>
        </w:rPr>
        <w:t>Simão</w:t>
      </w:r>
      <w:r w:rsidR="00AC5586">
        <w:rPr>
          <w:rFonts w:ascii="Arial Narrow" w:eastAsia="Times New Roman" w:hAnsi="Arial Narrow" w:cs="Times New Roman"/>
          <w:sz w:val="24"/>
          <w:szCs w:val="24"/>
        </w:rPr>
        <w:t>,</w:t>
      </w:r>
      <w:r w:rsidRPr="007B79FB">
        <w:rPr>
          <w:rFonts w:ascii="Arial Narrow" w:eastAsia="Times New Roman" w:hAnsi="Arial Narrow" w:cs="Times New Roman"/>
          <w:sz w:val="24"/>
          <w:szCs w:val="24"/>
        </w:rPr>
        <w:t xml:space="preserve"> V</w:t>
      </w:r>
      <w:r w:rsidR="00AC5586">
        <w:rPr>
          <w:rFonts w:ascii="Arial Narrow" w:eastAsia="Times New Roman" w:hAnsi="Arial Narrow" w:cs="Times New Roman"/>
          <w:sz w:val="24"/>
          <w:szCs w:val="24"/>
        </w:rPr>
        <w:t>.</w:t>
      </w:r>
      <w:r w:rsidRPr="007B79FB">
        <w:rPr>
          <w:rFonts w:ascii="Arial Narrow" w:eastAsia="Times New Roman" w:hAnsi="Arial Narrow" w:cs="Times New Roman"/>
          <w:sz w:val="24"/>
          <w:szCs w:val="24"/>
        </w:rPr>
        <w:t>A</w:t>
      </w:r>
      <w:r w:rsidR="00AC5586">
        <w:rPr>
          <w:rFonts w:ascii="Arial Narrow" w:eastAsia="Times New Roman" w:hAnsi="Arial Narrow" w:cs="Times New Roman"/>
          <w:sz w:val="24"/>
          <w:szCs w:val="24"/>
        </w:rPr>
        <w:t>.</w:t>
      </w:r>
      <w:r w:rsidRPr="007B79FB">
        <w:rPr>
          <w:rFonts w:ascii="Arial Narrow" w:eastAsia="Times New Roman" w:hAnsi="Arial Narrow" w:cs="Times New Roman"/>
          <w:sz w:val="24"/>
          <w:szCs w:val="24"/>
        </w:rPr>
        <w:t>, Belardin</w:t>
      </w:r>
      <w:r w:rsidR="00AC5586">
        <w:rPr>
          <w:rFonts w:ascii="Arial Narrow" w:eastAsia="Times New Roman" w:hAnsi="Arial Narrow" w:cs="Times New Roman"/>
          <w:sz w:val="24"/>
          <w:szCs w:val="24"/>
        </w:rPr>
        <w:t>,</w:t>
      </w:r>
      <w:r w:rsidRPr="007B79FB">
        <w:rPr>
          <w:rFonts w:ascii="Arial Narrow" w:eastAsia="Times New Roman" w:hAnsi="Arial Narrow" w:cs="Times New Roman"/>
          <w:sz w:val="24"/>
          <w:szCs w:val="24"/>
        </w:rPr>
        <w:t xml:space="preserve"> L</w:t>
      </w:r>
      <w:r w:rsidR="00AC5586">
        <w:rPr>
          <w:rFonts w:ascii="Arial Narrow" w:eastAsia="Times New Roman" w:hAnsi="Arial Narrow" w:cs="Times New Roman"/>
          <w:sz w:val="24"/>
          <w:szCs w:val="24"/>
        </w:rPr>
        <w:t>.</w:t>
      </w:r>
      <w:r w:rsidRPr="007B79FB">
        <w:rPr>
          <w:rFonts w:ascii="Arial Narrow" w:eastAsia="Times New Roman" w:hAnsi="Arial Narrow" w:cs="Times New Roman"/>
          <w:sz w:val="24"/>
          <w:szCs w:val="24"/>
        </w:rPr>
        <w:t>B</w:t>
      </w:r>
      <w:r w:rsidR="00AC5586">
        <w:rPr>
          <w:rFonts w:ascii="Arial Narrow" w:eastAsia="Times New Roman" w:hAnsi="Arial Narrow" w:cs="Times New Roman"/>
          <w:sz w:val="24"/>
          <w:szCs w:val="24"/>
        </w:rPr>
        <w:t>.</w:t>
      </w:r>
      <w:r w:rsidRPr="007B79FB">
        <w:rPr>
          <w:rFonts w:ascii="Arial Narrow" w:eastAsia="Times New Roman" w:hAnsi="Arial Narrow" w:cs="Times New Roman"/>
          <w:sz w:val="24"/>
          <w:szCs w:val="24"/>
        </w:rPr>
        <w:t>, Leite</w:t>
      </w:r>
      <w:r w:rsidR="00AC5586">
        <w:rPr>
          <w:rFonts w:ascii="Arial Narrow" w:eastAsia="Times New Roman" w:hAnsi="Arial Narrow" w:cs="Times New Roman"/>
          <w:sz w:val="24"/>
          <w:szCs w:val="24"/>
        </w:rPr>
        <w:t>,</w:t>
      </w:r>
      <w:r w:rsidRPr="007B79FB">
        <w:rPr>
          <w:rFonts w:ascii="Arial Narrow" w:eastAsia="Times New Roman" w:hAnsi="Arial Narrow" w:cs="Times New Roman"/>
          <w:sz w:val="24"/>
          <w:szCs w:val="24"/>
        </w:rPr>
        <w:t xml:space="preserve"> G</w:t>
      </w:r>
      <w:r w:rsidR="00AC5586">
        <w:rPr>
          <w:rFonts w:ascii="Arial Narrow" w:eastAsia="Times New Roman" w:hAnsi="Arial Narrow" w:cs="Times New Roman"/>
          <w:sz w:val="24"/>
          <w:szCs w:val="24"/>
        </w:rPr>
        <w:t>.</w:t>
      </w:r>
      <w:r w:rsidRPr="007B79FB">
        <w:rPr>
          <w:rFonts w:ascii="Arial Narrow" w:eastAsia="Times New Roman" w:hAnsi="Arial Narrow" w:cs="Times New Roman"/>
          <w:sz w:val="24"/>
          <w:szCs w:val="24"/>
        </w:rPr>
        <w:t>A</w:t>
      </w:r>
      <w:r w:rsidR="00AC5586">
        <w:rPr>
          <w:rFonts w:ascii="Arial Narrow" w:eastAsia="Times New Roman" w:hAnsi="Arial Narrow" w:cs="Times New Roman"/>
          <w:sz w:val="24"/>
          <w:szCs w:val="24"/>
        </w:rPr>
        <w:t>.</w:t>
      </w:r>
      <w:r w:rsidRPr="007B79FB">
        <w:rPr>
          <w:rFonts w:ascii="Arial Narrow" w:eastAsia="Times New Roman" w:hAnsi="Arial Narrow" w:cs="Times New Roman"/>
          <w:sz w:val="24"/>
          <w:szCs w:val="24"/>
        </w:rPr>
        <w:t>A</w:t>
      </w:r>
      <w:r w:rsidR="00AC5586">
        <w:rPr>
          <w:rFonts w:ascii="Arial Narrow" w:eastAsia="Times New Roman" w:hAnsi="Arial Narrow" w:cs="Times New Roman"/>
          <w:sz w:val="24"/>
          <w:szCs w:val="24"/>
        </w:rPr>
        <w:t>.</w:t>
      </w:r>
      <w:r w:rsidRPr="007B79FB">
        <w:rPr>
          <w:rFonts w:ascii="Arial Narrow" w:eastAsia="Times New Roman" w:hAnsi="Arial Narrow" w:cs="Times New Roman"/>
          <w:sz w:val="24"/>
          <w:szCs w:val="24"/>
        </w:rPr>
        <w:t>, Chuffa</w:t>
      </w:r>
      <w:r w:rsidR="00AC5586">
        <w:rPr>
          <w:rFonts w:ascii="Arial Narrow" w:eastAsia="Times New Roman" w:hAnsi="Arial Narrow" w:cs="Times New Roman"/>
          <w:sz w:val="24"/>
          <w:szCs w:val="24"/>
        </w:rPr>
        <w:t>,</w:t>
      </w:r>
      <w:r w:rsidRPr="007B79FB">
        <w:rPr>
          <w:rFonts w:ascii="Arial Narrow" w:eastAsia="Times New Roman" w:hAnsi="Arial Narrow" w:cs="Times New Roman"/>
          <w:sz w:val="24"/>
          <w:szCs w:val="24"/>
        </w:rPr>
        <w:t xml:space="preserve"> L</w:t>
      </w:r>
      <w:r w:rsidR="00AC5586">
        <w:rPr>
          <w:rFonts w:ascii="Arial Narrow" w:eastAsia="Times New Roman" w:hAnsi="Arial Narrow" w:cs="Times New Roman"/>
          <w:sz w:val="24"/>
          <w:szCs w:val="24"/>
        </w:rPr>
        <w:t>.</w:t>
      </w:r>
      <w:r w:rsidRPr="007B79FB">
        <w:rPr>
          <w:rFonts w:ascii="Arial Narrow" w:eastAsia="Times New Roman" w:hAnsi="Arial Narrow" w:cs="Times New Roman"/>
          <w:sz w:val="24"/>
          <w:szCs w:val="24"/>
        </w:rPr>
        <w:t>G</w:t>
      </w:r>
      <w:r w:rsidR="00AC5586">
        <w:rPr>
          <w:rFonts w:ascii="Arial Narrow" w:eastAsia="Times New Roman" w:hAnsi="Arial Narrow" w:cs="Times New Roman"/>
          <w:sz w:val="24"/>
          <w:szCs w:val="24"/>
        </w:rPr>
        <w:t>.</w:t>
      </w:r>
      <w:r w:rsidRPr="007B79FB">
        <w:rPr>
          <w:rFonts w:ascii="Arial Narrow" w:eastAsia="Times New Roman" w:hAnsi="Arial Narrow" w:cs="Times New Roman"/>
          <w:sz w:val="24"/>
          <w:szCs w:val="24"/>
        </w:rPr>
        <w:t>A</w:t>
      </w:r>
      <w:r w:rsidR="00AC5586">
        <w:rPr>
          <w:rFonts w:ascii="Arial Narrow" w:eastAsia="Times New Roman" w:hAnsi="Arial Narrow" w:cs="Times New Roman"/>
          <w:sz w:val="24"/>
          <w:szCs w:val="24"/>
        </w:rPr>
        <w:t>.</w:t>
      </w:r>
      <w:r w:rsidRPr="007B79FB">
        <w:rPr>
          <w:rFonts w:ascii="Arial Narrow" w:eastAsia="Times New Roman" w:hAnsi="Arial Narrow" w:cs="Times New Roman"/>
          <w:sz w:val="24"/>
          <w:szCs w:val="24"/>
        </w:rPr>
        <w:t xml:space="preserve">, Camargo ICC.(2015) </w:t>
      </w:r>
      <w:hyperlink r:id="rId16" w:history="1">
        <w:r w:rsidRPr="007B79FB">
          <w:rPr>
            <w:rFonts w:ascii="Arial Narrow" w:eastAsia="Times New Roman" w:hAnsi="Arial Narrow" w:cs="Times New Roman"/>
            <w:i/>
            <w:iCs/>
            <w:sz w:val="24"/>
            <w:szCs w:val="24"/>
          </w:rPr>
          <w:t>Effects of different doses of nandrolone decanoate on estrous cycle and ovarian tissue of rats after treatment and recovery periods</w:t>
        </w:r>
      </w:hyperlink>
      <w:r w:rsidRPr="007B79FB">
        <w:rPr>
          <w:rFonts w:ascii="Arial Narrow" w:eastAsia="Times New Roman" w:hAnsi="Arial Narrow" w:cs="Times New Roman"/>
          <w:i/>
          <w:iCs/>
          <w:sz w:val="24"/>
          <w:szCs w:val="24"/>
        </w:rPr>
        <w:t>.</w:t>
      </w:r>
      <w:r w:rsidRPr="007B79FB">
        <w:rPr>
          <w:rFonts w:ascii="Arial Narrow" w:eastAsia="Times New Roman" w:hAnsi="Arial Narrow" w:cs="Times New Roman"/>
          <w:sz w:val="24"/>
          <w:szCs w:val="24"/>
        </w:rPr>
        <w:t xml:space="preserve"> 96 (5): 338–349.  </w:t>
      </w:r>
    </w:p>
    <w:p w:rsidR="0072192A" w:rsidRPr="007B79FB" w:rsidRDefault="0072192A" w:rsidP="0072192A">
      <w:pPr>
        <w:shd w:val="clear" w:color="auto" w:fill="FFFFFF"/>
        <w:spacing w:after="0" w:line="240" w:lineRule="auto"/>
        <w:jc w:val="both"/>
        <w:rPr>
          <w:rFonts w:ascii="Arial Narrow" w:eastAsia="Times New Roman" w:hAnsi="Arial Narrow" w:cs="Times New Roman"/>
          <w:sz w:val="24"/>
          <w:szCs w:val="24"/>
        </w:rPr>
      </w:pPr>
    </w:p>
    <w:p w:rsidR="0072192A" w:rsidRPr="007B79FB" w:rsidRDefault="0072192A" w:rsidP="0072192A">
      <w:pPr>
        <w:autoSpaceDE w:val="0"/>
        <w:autoSpaceDN w:val="0"/>
        <w:adjustRightInd w:val="0"/>
        <w:spacing w:after="0" w:line="240" w:lineRule="auto"/>
        <w:jc w:val="both"/>
        <w:rPr>
          <w:rFonts w:ascii="Arial Narrow" w:hAnsi="Arial Narrow" w:cs="Times New Roman"/>
          <w:sz w:val="24"/>
          <w:szCs w:val="24"/>
        </w:rPr>
      </w:pPr>
      <w:r w:rsidRPr="007B79FB">
        <w:rPr>
          <w:rFonts w:ascii="Arial Narrow" w:hAnsi="Arial Narrow" w:cs="Times New Roman"/>
          <w:sz w:val="24"/>
          <w:szCs w:val="24"/>
        </w:rPr>
        <w:t>Tamara</w:t>
      </w:r>
      <w:r w:rsidR="00224EE6">
        <w:rPr>
          <w:rFonts w:ascii="Arial Narrow" w:hAnsi="Arial Narrow" w:cs="Times New Roman"/>
          <w:sz w:val="24"/>
          <w:szCs w:val="24"/>
        </w:rPr>
        <w:t>,</w:t>
      </w:r>
      <w:r w:rsidRPr="007B79FB">
        <w:rPr>
          <w:rFonts w:ascii="Arial Narrow" w:hAnsi="Arial Narrow" w:cs="Times New Roman"/>
          <w:sz w:val="24"/>
          <w:szCs w:val="24"/>
        </w:rPr>
        <w:t xml:space="preserve"> R</w:t>
      </w:r>
      <w:r w:rsidR="00224EE6">
        <w:rPr>
          <w:rFonts w:ascii="Arial Narrow" w:hAnsi="Arial Narrow" w:cs="Times New Roman"/>
          <w:sz w:val="24"/>
          <w:szCs w:val="24"/>
        </w:rPr>
        <w:t>.</w:t>
      </w:r>
      <w:r w:rsidRPr="007B79FB">
        <w:rPr>
          <w:rFonts w:ascii="Arial Narrow" w:hAnsi="Arial Narrow" w:cs="Times New Roman"/>
          <w:sz w:val="24"/>
          <w:szCs w:val="24"/>
        </w:rPr>
        <w:t>N</w:t>
      </w:r>
      <w:r w:rsidR="00224EE6">
        <w:rPr>
          <w:rFonts w:ascii="Arial Narrow" w:hAnsi="Arial Narrow" w:cs="Times New Roman"/>
          <w:sz w:val="24"/>
          <w:szCs w:val="24"/>
        </w:rPr>
        <w:t>.</w:t>
      </w:r>
      <w:r w:rsidRPr="007B79FB">
        <w:rPr>
          <w:rFonts w:ascii="Arial Narrow" w:hAnsi="Arial Narrow" w:cs="Times New Roman"/>
          <w:sz w:val="24"/>
          <w:szCs w:val="24"/>
        </w:rPr>
        <w:t>, Vladimir</w:t>
      </w:r>
      <w:r w:rsidR="00224EE6">
        <w:rPr>
          <w:rFonts w:ascii="Arial Narrow" w:hAnsi="Arial Narrow" w:cs="Times New Roman"/>
          <w:sz w:val="24"/>
          <w:szCs w:val="24"/>
        </w:rPr>
        <w:t>,</w:t>
      </w:r>
      <w:r w:rsidRPr="007B79FB">
        <w:rPr>
          <w:rFonts w:ascii="Arial Narrow" w:hAnsi="Arial Narrow" w:cs="Times New Roman"/>
          <w:sz w:val="24"/>
          <w:szCs w:val="24"/>
        </w:rPr>
        <w:t xml:space="preserve"> I</w:t>
      </w:r>
      <w:r w:rsidR="00224EE6">
        <w:rPr>
          <w:rFonts w:ascii="Arial Narrow" w:hAnsi="Arial Narrow" w:cs="Times New Roman"/>
          <w:sz w:val="24"/>
          <w:szCs w:val="24"/>
        </w:rPr>
        <w:t>.</w:t>
      </w:r>
      <w:r w:rsidRPr="007B79FB">
        <w:rPr>
          <w:rFonts w:ascii="Arial Narrow" w:hAnsi="Arial Narrow" w:cs="Times New Roman"/>
          <w:sz w:val="24"/>
          <w:szCs w:val="24"/>
        </w:rPr>
        <w:t>Z</w:t>
      </w:r>
      <w:r w:rsidR="00224EE6">
        <w:rPr>
          <w:rFonts w:ascii="Arial Narrow" w:hAnsi="Arial Narrow" w:cs="Times New Roman"/>
          <w:sz w:val="24"/>
          <w:szCs w:val="24"/>
        </w:rPr>
        <w:t>.</w:t>
      </w:r>
      <w:r w:rsidRPr="007B79FB">
        <w:rPr>
          <w:rFonts w:ascii="Arial Narrow" w:hAnsi="Arial Narrow" w:cs="Times New Roman"/>
          <w:sz w:val="24"/>
          <w:szCs w:val="24"/>
        </w:rPr>
        <w:t>, Ivan</w:t>
      </w:r>
      <w:r w:rsidR="00224EE6">
        <w:rPr>
          <w:rFonts w:ascii="Arial Narrow" w:hAnsi="Arial Narrow" w:cs="Times New Roman"/>
          <w:sz w:val="24"/>
          <w:szCs w:val="24"/>
        </w:rPr>
        <w:t>,</w:t>
      </w:r>
      <w:r w:rsidRPr="007B79FB">
        <w:rPr>
          <w:rFonts w:ascii="Arial Narrow" w:hAnsi="Arial Narrow" w:cs="Times New Roman"/>
          <w:sz w:val="24"/>
          <w:szCs w:val="24"/>
        </w:rPr>
        <w:t xml:space="preserve"> M</w:t>
      </w:r>
      <w:r w:rsidR="00224EE6">
        <w:rPr>
          <w:rFonts w:ascii="Arial Narrow" w:hAnsi="Arial Narrow" w:cs="Times New Roman"/>
          <w:sz w:val="24"/>
          <w:szCs w:val="24"/>
        </w:rPr>
        <w:t>.</w:t>
      </w:r>
      <w:r w:rsidRPr="007B79FB">
        <w:rPr>
          <w:rFonts w:ascii="Arial Narrow" w:hAnsi="Arial Narrow" w:cs="Times New Roman"/>
          <w:sz w:val="24"/>
          <w:szCs w:val="24"/>
        </w:rPr>
        <w:t xml:space="preserve">S. (2017) Acute effects of Nandrolone Decanoate on cardio dynamic parameters in isolated rat heart. </w:t>
      </w:r>
      <w:r w:rsidRPr="007B79FB">
        <w:rPr>
          <w:rFonts w:ascii="Arial Narrow" w:hAnsi="Arial Narrow" w:cs="Times New Roman"/>
          <w:i/>
          <w:iCs/>
          <w:sz w:val="24"/>
          <w:szCs w:val="24"/>
        </w:rPr>
        <w:t>Canadian Journal of Physiology and Pharmacology</w:t>
      </w:r>
      <w:r w:rsidRPr="007B79FB">
        <w:rPr>
          <w:rFonts w:ascii="Arial Narrow" w:hAnsi="Arial Narrow" w:cs="Times New Roman"/>
          <w:sz w:val="24"/>
          <w:szCs w:val="24"/>
        </w:rPr>
        <w:t>. 94.</w:t>
      </w:r>
    </w:p>
    <w:p w:rsidR="0072192A" w:rsidRPr="007B79FB" w:rsidRDefault="0072192A" w:rsidP="0072192A">
      <w:pPr>
        <w:autoSpaceDE w:val="0"/>
        <w:autoSpaceDN w:val="0"/>
        <w:adjustRightInd w:val="0"/>
        <w:spacing w:after="0" w:line="240" w:lineRule="auto"/>
        <w:jc w:val="both"/>
        <w:rPr>
          <w:rFonts w:ascii="Arial Narrow" w:hAnsi="Arial Narrow" w:cs="Times New Roman"/>
          <w:sz w:val="24"/>
          <w:szCs w:val="24"/>
        </w:rPr>
      </w:pPr>
    </w:p>
    <w:p w:rsidR="0072192A" w:rsidRPr="007B79FB" w:rsidRDefault="0072192A" w:rsidP="0072192A">
      <w:pPr>
        <w:autoSpaceDE w:val="0"/>
        <w:autoSpaceDN w:val="0"/>
        <w:adjustRightInd w:val="0"/>
        <w:spacing w:after="0" w:line="240" w:lineRule="auto"/>
        <w:jc w:val="both"/>
        <w:rPr>
          <w:rFonts w:ascii="Arial Narrow" w:hAnsi="Arial Narrow" w:cs="Times New Roman"/>
          <w:iCs/>
          <w:sz w:val="24"/>
          <w:szCs w:val="24"/>
          <w:shd w:val="clear" w:color="auto" w:fill="FFFFFF"/>
        </w:rPr>
      </w:pPr>
      <w:r w:rsidRPr="007B79FB">
        <w:rPr>
          <w:rFonts w:ascii="Arial Narrow" w:hAnsi="Arial Narrow" w:cs="Times New Roman"/>
          <w:sz w:val="24"/>
          <w:szCs w:val="24"/>
          <w:shd w:val="clear" w:color="auto" w:fill="FFFFFF"/>
        </w:rPr>
        <w:t>Tanehkar</w:t>
      </w:r>
      <w:r w:rsidR="00E85E9A">
        <w:rPr>
          <w:rFonts w:ascii="Arial Narrow" w:hAnsi="Arial Narrow" w:cs="Times New Roman"/>
          <w:sz w:val="24"/>
          <w:szCs w:val="24"/>
          <w:shd w:val="clear" w:color="auto" w:fill="FFFFFF"/>
        </w:rPr>
        <w:t>,</w:t>
      </w:r>
      <w:r w:rsidRPr="007B79FB">
        <w:rPr>
          <w:rFonts w:ascii="Arial Narrow" w:hAnsi="Arial Narrow" w:cs="Times New Roman"/>
          <w:sz w:val="24"/>
          <w:szCs w:val="24"/>
          <w:shd w:val="clear" w:color="auto" w:fill="FFFFFF"/>
        </w:rPr>
        <w:t xml:space="preserve"> F</w:t>
      </w:r>
      <w:r w:rsidR="00E85E9A">
        <w:rPr>
          <w:rFonts w:ascii="Arial Narrow" w:hAnsi="Arial Narrow" w:cs="Times New Roman"/>
          <w:sz w:val="24"/>
          <w:szCs w:val="24"/>
          <w:shd w:val="clear" w:color="auto" w:fill="FFFFFF"/>
        </w:rPr>
        <w:t>.</w:t>
      </w:r>
      <w:r w:rsidRPr="007B79FB">
        <w:rPr>
          <w:rFonts w:ascii="Arial Narrow" w:hAnsi="Arial Narrow" w:cs="Times New Roman"/>
          <w:sz w:val="24"/>
          <w:szCs w:val="24"/>
          <w:shd w:val="clear" w:color="auto" w:fill="FFFFFF"/>
        </w:rPr>
        <w:t>, Rashidy-Pour</w:t>
      </w:r>
      <w:r w:rsidR="00E85E9A">
        <w:rPr>
          <w:rFonts w:ascii="Arial Narrow" w:hAnsi="Arial Narrow" w:cs="Times New Roman"/>
          <w:sz w:val="24"/>
          <w:szCs w:val="24"/>
          <w:shd w:val="clear" w:color="auto" w:fill="FFFFFF"/>
        </w:rPr>
        <w:t xml:space="preserve">, </w:t>
      </w:r>
      <w:r w:rsidRPr="007B79FB">
        <w:rPr>
          <w:rFonts w:ascii="Arial Narrow" w:hAnsi="Arial Narrow" w:cs="Times New Roman"/>
          <w:sz w:val="24"/>
          <w:szCs w:val="24"/>
          <w:shd w:val="clear" w:color="auto" w:fill="FFFFFF"/>
        </w:rPr>
        <w:t>A</w:t>
      </w:r>
      <w:r w:rsidR="00E85E9A">
        <w:rPr>
          <w:rFonts w:ascii="Arial Narrow" w:hAnsi="Arial Narrow" w:cs="Times New Roman"/>
          <w:sz w:val="24"/>
          <w:szCs w:val="24"/>
          <w:shd w:val="clear" w:color="auto" w:fill="FFFFFF"/>
        </w:rPr>
        <w:t>.</w:t>
      </w:r>
      <w:r w:rsidRPr="007B79FB">
        <w:rPr>
          <w:rFonts w:ascii="Arial Narrow" w:hAnsi="Arial Narrow" w:cs="Times New Roman"/>
          <w:sz w:val="24"/>
          <w:szCs w:val="24"/>
          <w:shd w:val="clear" w:color="auto" w:fill="FFFFFF"/>
        </w:rPr>
        <w:t>, Vafaei</w:t>
      </w:r>
      <w:r w:rsidR="00E85E9A">
        <w:rPr>
          <w:rFonts w:ascii="Arial Narrow" w:hAnsi="Arial Narrow" w:cs="Times New Roman"/>
          <w:sz w:val="24"/>
          <w:szCs w:val="24"/>
          <w:shd w:val="clear" w:color="auto" w:fill="FFFFFF"/>
        </w:rPr>
        <w:t>,</w:t>
      </w:r>
      <w:r w:rsidRPr="007B79FB">
        <w:rPr>
          <w:rFonts w:ascii="Arial Narrow" w:hAnsi="Arial Narrow" w:cs="Times New Roman"/>
          <w:sz w:val="24"/>
          <w:szCs w:val="24"/>
          <w:shd w:val="clear" w:color="auto" w:fill="FFFFFF"/>
        </w:rPr>
        <w:t xml:space="preserve"> A</w:t>
      </w:r>
      <w:r w:rsidR="00E85E9A">
        <w:rPr>
          <w:rFonts w:ascii="Arial Narrow" w:hAnsi="Arial Narrow" w:cs="Times New Roman"/>
          <w:sz w:val="24"/>
          <w:szCs w:val="24"/>
          <w:shd w:val="clear" w:color="auto" w:fill="FFFFFF"/>
        </w:rPr>
        <w:t>.</w:t>
      </w:r>
      <w:r w:rsidRPr="007B79FB">
        <w:rPr>
          <w:rFonts w:ascii="Arial Narrow" w:hAnsi="Arial Narrow" w:cs="Times New Roman"/>
          <w:sz w:val="24"/>
          <w:szCs w:val="24"/>
          <w:shd w:val="clear" w:color="auto" w:fill="FFFFFF"/>
        </w:rPr>
        <w:t>A</w:t>
      </w:r>
      <w:r w:rsidR="00E85E9A">
        <w:rPr>
          <w:rFonts w:ascii="Arial Narrow" w:hAnsi="Arial Narrow" w:cs="Times New Roman"/>
          <w:sz w:val="24"/>
          <w:szCs w:val="24"/>
          <w:shd w:val="clear" w:color="auto" w:fill="FFFFFF"/>
        </w:rPr>
        <w:t>.</w:t>
      </w:r>
      <w:r w:rsidRPr="007B79FB">
        <w:rPr>
          <w:rFonts w:ascii="Arial Narrow" w:hAnsi="Arial Narrow" w:cs="Times New Roman"/>
          <w:sz w:val="24"/>
          <w:szCs w:val="24"/>
          <w:shd w:val="clear" w:color="auto" w:fill="FFFFFF"/>
        </w:rPr>
        <w:t>, Sameni</w:t>
      </w:r>
      <w:r w:rsidR="00E85E9A">
        <w:rPr>
          <w:rFonts w:ascii="Arial Narrow" w:hAnsi="Arial Narrow" w:cs="Times New Roman"/>
          <w:sz w:val="24"/>
          <w:szCs w:val="24"/>
          <w:shd w:val="clear" w:color="auto" w:fill="FFFFFF"/>
        </w:rPr>
        <w:t>,</w:t>
      </w:r>
      <w:r w:rsidRPr="007B79FB">
        <w:rPr>
          <w:rFonts w:ascii="Arial Narrow" w:hAnsi="Arial Narrow" w:cs="Times New Roman"/>
          <w:sz w:val="24"/>
          <w:szCs w:val="24"/>
          <w:shd w:val="clear" w:color="auto" w:fill="FFFFFF"/>
        </w:rPr>
        <w:t xml:space="preserve"> H</w:t>
      </w:r>
      <w:r w:rsidR="00E85E9A">
        <w:rPr>
          <w:rFonts w:ascii="Arial Narrow" w:hAnsi="Arial Narrow" w:cs="Times New Roman"/>
          <w:sz w:val="24"/>
          <w:szCs w:val="24"/>
          <w:shd w:val="clear" w:color="auto" w:fill="FFFFFF"/>
        </w:rPr>
        <w:t>.</w:t>
      </w:r>
      <w:r w:rsidRPr="007B79FB">
        <w:rPr>
          <w:rFonts w:ascii="Arial Narrow" w:hAnsi="Arial Narrow" w:cs="Times New Roman"/>
          <w:sz w:val="24"/>
          <w:szCs w:val="24"/>
          <w:shd w:val="clear" w:color="auto" w:fill="FFFFFF"/>
        </w:rPr>
        <w:t>R</w:t>
      </w:r>
      <w:r w:rsidR="00E85E9A">
        <w:rPr>
          <w:rFonts w:ascii="Arial Narrow" w:hAnsi="Arial Narrow" w:cs="Times New Roman"/>
          <w:sz w:val="24"/>
          <w:szCs w:val="24"/>
          <w:shd w:val="clear" w:color="auto" w:fill="FFFFFF"/>
        </w:rPr>
        <w:t>.</w:t>
      </w:r>
      <w:r w:rsidRPr="007B79FB">
        <w:rPr>
          <w:rFonts w:ascii="Arial Narrow" w:hAnsi="Arial Narrow" w:cs="Times New Roman"/>
          <w:sz w:val="24"/>
          <w:szCs w:val="24"/>
          <w:shd w:val="clear" w:color="auto" w:fill="FFFFFF"/>
        </w:rPr>
        <w:t>, Haghighi</w:t>
      </w:r>
      <w:r w:rsidR="00E85E9A">
        <w:rPr>
          <w:rFonts w:ascii="Arial Narrow" w:hAnsi="Arial Narrow" w:cs="Times New Roman"/>
          <w:sz w:val="24"/>
          <w:szCs w:val="24"/>
          <w:shd w:val="clear" w:color="auto" w:fill="FFFFFF"/>
        </w:rPr>
        <w:t>,</w:t>
      </w:r>
      <w:r w:rsidRPr="007B79FB">
        <w:rPr>
          <w:rFonts w:ascii="Arial Narrow" w:hAnsi="Arial Narrow" w:cs="Times New Roman"/>
          <w:sz w:val="24"/>
          <w:szCs w:val="24"/>
          <w:shd w:val="clear" w:color="auto" w:fill="FFFFFF"/>
        </w:rPr>
        <w:t xml:space="preserve"> S</w:t>
      </w:r>
      <w:r w:rsidR="00E85E9A">
        <w:rPr>
          <w:rFonts w:ascii="Arial Narrow" w:hAnsi="Arial Narrow" w:cs="Times New Roman"/>
          <w:sz w:val="24"/>
          <w:szCs w:val="24"/>
          <w:shd w:val="clear" w:color="auto" w:fill="FFFFFF"/>
        </w:rPr>
        <w:t>.</w:t>
      </w:r>
      <w:r w:rsidRPr="007B79FB">
        <w:rPr>
          <w:rFonts w:ascii="Arial Narrow" w:hAnsi="Arial Narrow" w:cs="Times New Roman"/>
          <w:sz w:val="24"/>
          <w:szCs w:val="24"/>
          <w:shd w:val="clear" w:color="auto" w:fill="FFFFFF"/>
        </w:rPr>
        <w:t>, Miladi-Gorji</w:t>
      </w:r>
      <w:r w:rsidR="00B859D2">
        <w:rPr>
          <w:rFonts w:ascii="Arial Narrow" w:hAnsi="Arial Narrow" w:cs="Times New Roman"/>
          <w:sz w:val="24"/>
          <w:szCs w:val="24"/>
          <w:shd w:val="clear" w:color="auto" w:fill="FFFFFF"/>
        </w:rPr>
        <w:t>,</w:t>
      </w:r>
      <w:r w:rsidRPr="007B79FB">
        <w:rPr>
          <w:rFonts w:ascii="Arial Narrow" w:hAnsi="Arial Narrow" w:cs="Times New Roman"/>
          <w:sz w:val="24"/>
          <w:szCs w:val="24"/>
          <w:shd w:val="clear" w:color="auto" w:fill="FFFFFF"/>
        </w:rPr>
        <w:t xml:space="preserve"> H</w:t>
      </w:r>
      <w:r w:rsidR="00B859D2">
        <w:rPr>
          <w:rFonts w:ascii="Arial Narrow" w:hAnsi="Arial Narrow" w:cs="Times New Roman"/>
          <w:sz w:val="24"/>
          <w:szCs w:val="24"/>
          <w:shd w:val="clear" w:color="auto" w:fill="FFFFFF"/>
        </w:rPr>
        <w:t>.</w:t>
      </w:r>
      <w:r w:rsidRPr="007B79FB">
        <w:rPr>
          <w:rFonts w:ascii="Arial Narrow" w:hAnsi="Arial Narrow" w:cs="Times New Roman"/>
          <w:sz w:val="24"/>
          <w:szCs w:val="24"/>
          <w:shd w:val="clear" w:color="auto" w:fill="FFFFFF"/>
        </w:rPr>
        <w:t>, Bavarsad</w:t>
      </w:r>
      <w:r w:rsidR="00567908">
        <w:rPr>
          <w:rFonts w:ascii="Arial Narrow" w:hAnsi="Arial Narrow" w:cs="Times New Roman"/>
          <w:sz w:val="24"/>
          <w:szCs w:val="24"/>
          <w:shd w:val="clear" w:color="auto" w:fill="FFFFFF"/>
        </w:rPr>
        <w:t>,</w:t>
      </w:r>
      <w:r w:rsidRPr="007B79FB">
        <w:rPr>
          <w:rFonts w:ascii="Arial Narrow" w:hAnsi="Arial Narrow" w:cs="Times New Roman"/>
          <w:sz w:val="24"/>
          <w:szCs w:val="24"/>
          <w:shd w:val="clear" w:color="auto" w:fill="FFFFFF"/>
        </w:rPr>
        <w:t xml:space="preserve"> K. (2013) </w:t>
      </w:r>
      <w:r w:rsidRPr="007B79FB">
        <w:rPr>
          <w:rFonts w:ascii="Arial Narrow" w:hAnsi="Arial Narrow" w:cs="Times New Roman"/>
          <w:iCs/>
          <w:sz w:val="24"/>
          <w:szCs w:val="24"/>
          <w:shd w:val="clear" w:color="auto" w:fill="FFFFFF"/>
        </w:rPr>
        <w:t xml:space="preserve">Voluntary exercise does not ameliorate spatial learning and memory deficits induced by chronic administration of nandrolone decanoate in rats. </w:t>
      </w:r>
      <w:r w:rsidRPr="007B79FB">
        <w:rPr>
          <w:rFonts w:ascii="Arial Narrow" w:hAnsi="Arial Narrow" w:cs="Arial"/>
          <w:i/>
          <w:iCs/>
          <w:sz w:val="24"/>
          <w:szCs w:val="24"/>
          <w:shd w:val="clear" w:color="auto" w:fill="FFFFFF"/>
        </w:rPr>
        <w:t>Hormones and Behavior</w:t>
      </w:r>
      <w:r w:rsidRPr="007B79FB">
        <w:rPr>
          <w:rFonts w:ascii="Arial Narrow" w:hAnsi="Arial Narrow" w:cs="Times New Roman"/>
          <w:iCs/>
          <w:sz w:val="24"/>
          <w:szCs w:val="24"/>
          <w:shd w:val="clear" w:color="auto" w:fill="FFFFFF"/>
        </w:rPr>
        <w:t xml:space="preserve">63(1), pp-158–165. </w:t>
      </w:r>
    </w:p>
    <w:p w:rsidR="0072192A" w:rsidRPr="007B79FB" w:rsidRDefault="0072192A" w:rsidP="0072192A">
      <w:pPr>
        <w:autoSpaceDE w:val="0"/>
        <w:autoSpaceDN w:val="0"/>
        <w:adjustRightInd w:val="0"/>
        <w:spacing w:after="0" w:line="240" w:lineRule="auto"/>
        <w:jc w:val="both"/>
        <w:rPr>
          <w:rFonts w:ascii="Arial Narrow" w:hAnsi="Arial Narrow" w:cs="Times New Roman"/>
          <w:sz w:val="24"/>
          <w:szCs w:val="24"/>
        </w:rPr>
      </w:pPr>
    </w:p>
    <w:p w:rsidR="0072192A" w:rsidRPr="007B79FB" w:rsidRDefault="0072192A" w:rsidP="0072192A">
      <w:pPr>
        <w:spacing w:after="0" w:line="240" w:lineRule="auto"/>
        <w:jc w:val="both"/>
        <w:rPr>
          <w:rFonts w:ascii="Arial Narrow" w:hAnsi="Arial Narrow" w:cs="Times New Roman"/>
          <w:sz w:val="24"/>
          <w:szCs w:val="24"/>
        </w:rPr>
      </w:pPr>
      <w:r w:rsidRPr="007B79FB">
        <w:rPr>
          <w:rFonts w:ascii="Arial Narrow" w:hAnsi="Arial Narrow" w:cs="Times New Roman"/>
          <w:sz w:val="24"/>
          <w:szCs w:val="24"/>
        </w:rPr>
        <w:t>Zirkin BR. (1998) It’s regulation by testosterone and FSH Semin cell</w:t>
      </w:r>
      <w:r w:rsidRPr="007B79FB">
        <w:rPr>
          <w:rFonts w:ascii="Arial Narrow" w:hAnsi="Arial Narrow" w:cs="Times New Roman"/>
          <w:i/>
          <w:iCs/>
          <w:sz w:val="24"/>
          <w:szCs w:val="24"/>
        </w:rPr>
        <w:t>.Developmental Biology</w:t>
      </w:r>
      <w:r w:rsidRPr="007B79FB">
        <w:rPr>
          <w:rFonts w:ascii="Arial Narrow" w:hAnsi="Arial Narrow" w:cs="Times New Roman"/>
          <w:iCs/>
          <w:sz w:val="24"/>
          <w:szCs w:val="24"/>
        </w:rPr>
        <w:t>.</w:t>
      </w:r>
      <w:r w:rsidRPr="007B79FB">
        <w:rPr>
          <w:rFonts w:ascii="Arial Narrow" w:hAnsi="Arial Narrow" w:cs="Times New Roman"/>
          <w:sz w:val="24"/>
          <w:szCs w:val="24"/>
        </w:rPr>
        <w:t xml:space="preserve"> 9:417-21.</w:t>
      </w:r>
    </w:p>
    <w:p w:rsidR="0072192A" w:rsidRPr="007B79FB" w:rsidRDefault="0072192A" w:rsidP="00BC1C18">
      <w:pPr>
        <w:pStyle w:val="Default"/>
        <w:jc w:val="both"/>
        <w:rPr>
          <w:rFonts w:ascii="Arial Narrow" w:hAnsi="Arial Narrow"/>
          <w:b/>
          <w:bCs/>
        </w:rPr>
      </w:pPr>
    </w:p>
    <w:sectPr w:rsidR="0072192A" w:rsidRPr="007B79FB" w:rsidSect="005C5329">
      <w:pgSz w:w="12240" w:h="15840"/>
      <w:pgMar w:top="709" w:right="1440" w:bottom="851"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4E2" w:rsidRDefault="003934E2" w:rsidP="00566816">
      <w:pPr>
        <w:spacing w:after="0" w:line="240" w:lineRule="auto"/>
      </w:pPr>
      <w:r>
        <w:separator/>
      </w:r>
    </w:p>
  </w:endnote>
  <w:endnote w:type="continuationSeparator" w:id="1">
    <w:p w:rsidR="003934E2" w:rsidRDefault="003934E2" w:rsidP="005668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4E2" w:rsidRDefault="003934E2" w:rsidP="00566816">
      <w:pPr>
        <w:spacing w:after="0" w:line="240" w:lineRule="auto"/>
      </w:pPr>
      <w:r>
        <w:separator/>
      </w:r>
    </w:p>
  </w:footnote>
  <w:footnote w:type="continuationSeparator" w:id="1">
    <w:p w:rsidR="003934E2" w:rsidRDefault="003934E2" w:rsidP="005668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C2F78"/>
    <w:multiLevelType w:val="hybridMultilevel"/>
    <w:tmpl w:val="9C90C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285154"/>
    <w:multiLevelType w:val="hybridMultilevel"/>
    <w:tmpl w:val="2168F152"/>
    <w:lvl w:ilvl="0" w:tplc="9D7872F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MjE1NTcwNTY3NjY2MDdS0lEKTi0uzszPAykwrAUAX4OdbiwAAAA="/>
  </w:docVars>
  <w:rsids>
    <w:rsidRoot w:val="00566816"/>
    <w:rsid w:val="00003655"/>
    <w:rsid w:val="000123E9"/>
    <w:rsid w:val="0001550B"/>
    <w:rsid w:val="00016E1E"/>
    <w:rsid w:val="0007011E"/>
    <w:rsid w:val="000978DD"/>
    <w:rsid w:val="000D3850"/>
    <w:rsid w:val="000E7AE4"/>
    <w:rsid w:val="00146EA6"/>
    <w:rsid w:val="00181E03"/>
    <w:rsid w:val="001D04DD"/>
    <w:rsid w:val="001D3378"/>
    <w:rsid w:val="001F1A9B"/>
    <w:rsid w:val="00202B32"/>
    <w:rsid w:val="0021047F"/>
    <w:rsid w:val="00224EE6"/>
    <w:rsid w:val="00232E37"/>
    <w:rsid w:val="00251813"/>
    <w:rsid w:val="00263D3E"/>
    <w:rsid w:val="0028097F"/>
    <w:rsid w:val="0028377A"/>
    <w:rsid w:val="002A3FC1"/>
    <w:rsid w:val="002C5E7D"/>
    <w:rsid w:val="002D3CA9"/>
    <w:rsid w:val="002F4EB9"/>
    <w:rsid w:val="00322049"/>
    <w:rsid w:val="003319C8"/>
    <w:rsid w:val="0033680D"/>
    <w:rsid w:val="003934E2"/>
    <w:rsid w:val="003D16D1"/>
    <w:rsid w:val="003D4CB9"/>
    <w:rsid w:val="0042147E"/>
    <w:rsid w:val="00422443"/>
    <w:rsid w:val="00435245"/>
    <w:rsid w:val="0044758D"/>
    <w:rsid w:val="004C760B"/>
    <w:rsid w:val="004D2E53"/>
    <w:rsid w:val="004E76B7"/>
    <w:rsid w:val="00501486"/>
    <w:rsid w:val="00512933"/>
    <w:rsid w:val="00566816"/>
    <w:rsid w:val="00567908"/>
    <w:rsid w:val="00591BBE"/>
    <w:rsid w:val="005A323F"/>
    <w:rsid w:val="005A60FB"/>
    <w:rsid w:val="005C5329"/>
    <w:rsid w:val="00610A94"/>
    <w:rsid w:val="00611904"/>
    <w:rsid w:val="006145F0"/>
    <w:rsid w:val="00626575"/>
    <w:rsid w:val="00652CBA"/>
    <w:rsid w:val="006574DF"/>
    <w:rsid w:val="00664861"/>
    <w:rsid w:val="00694AD5"/>
    <w:rsid w:val="006A4B36"/>
    <w:rsid w:val="006A5C8B"/>
    <w:rsid w:val="006E786C"/>
    <w:rsid w:val="0072192A"/>
    <w:rsid w:val="00746B0B"/>
    <w:rsid w:val="00754169"/>
    <w:rsid w:val="00781F74"/>
    <w:rsid w:val="00785291"/>
    <w:rsid w:val="007B0003"/>
    <w:rsid w:val="007B79FB"/>
    <w:rsid w:val="007E6FB5"/>
    <w:rsid w:val="00805E89"/>
    <w:rsid w:val="008168BE"/>
    <w:rsid w:val="00856EFA"/>
    <w:rsid w:val="00866083"/>
    <w:rsid w:val="0087108D"/>
    <w:rsid w:val="00882DD6"/>
    <w:rsid w:val="008A0997"/>
    <w:rsid w:val="008E0FEF"/>
    <w:rsid w:val="008E6A98"/>
    <w:rsid w:val="00942855"/>
    <w:rsid w:val="0098539C"/>
    <w:rsid w:val="00991FCB"/>
    <w:rsid w:val="009C1346"/>
    <w:rsid w:val="009E71B0"/>
    <w:rsid w:val="009F47FD"/>
    <w:rsid w:val="00A418BB"/>
    <w:rsid w:val="00A546C3"/>
    <w:rsid w:val="00A67D90"/>
    <w:rsid w:val="00A943A2"/>
    <w:rsid w:val="00AB2308"/>
    <w:rsid w:val="00AC1876"/>
    <w:rsid w:val="00AC5586"/>
    <w:rsid w:val="00AE2535"/>
    <w:rsid w:val="00B154C6"/>
    <w:rsid w:val="00B63FA9"/>
    <w:rsid w:val="00B81263"/>
    <w:rsid w:val="00B83956"/>
    <w:rsid w:val="00B859D2"/>
    <w:rsid w:val="00B86869"/>
    <w:rsid w:val="00B86D4A"/>
    <w:rsid w:val="00BC1C18"/>
    <w:rsid w:val="00BE39A7"/>
    <w:rsid w:val="00C44A66"/>
    <w:rsid w:val="00C63852"/>
    <w:rsid w:val="00C64FDB"/>
    <w:rsid w:val="00CB78EE"/>
    <w:rsid w:val="00CF44E6"/>
    <w:rsid w:val="00D01894"/>
    <w:rsid w:val="00D54D28"/>
    <w:rsid w:val="00D66815"/>
    <w:rsid w:val="00D86EB4"/>
    <w:rsid w:val="00D91219"/>
    <w:rsid w:val="00DB3D91"/>
    <w:rsid w:val="00DB5820"/>
    <w:rsid w:val="00DC1BED"/>
    <w:rsid w:val="00DC4E48"/>
    <w:rsid w:val="00DD2D63"/>
    <w:rsid w:val="00E014B7"/>
    <w:rsid w:val="00E10393"/>
    <w:rsid w:val="00E1411E"/>
    <w:rsid w:val="00E21D16"/>
    <w:rsid w:val="00E42AE8"/>
    <w:rsid w:val="00E529EE"/>
    <w:rsid w:val="00E63B5D"/>
    <w:rsid w:val="00E70CDE"/>
    <w:rsid w:val="00E80495"/>
    <w:rsid w:val="00E81F94"/>
    <w:rsid w:val="00E85E9A"/>
    <w:rsid w:val="00EC52D1"/>
    <w:rsid w:val="00EE20E7"/>
    <w:rsid w:val="00EE2B15"/>
    <w:rsid w:val="00EF2180"/>
    <w:rsid w:val="00EF523D"/>
    <w:rsid w:val="00F10A0E"/>
    <w:rsid w:val="00F30331"/>
    <w:rsid w:val="00F62834"/>
    <w:rsid w:val="00F77BB9"/>
    <w:rsid w:val="00F83C85"/>
    <w:rsid w:val="00F84B28"/>
    <w:rsid w:val="00FC3247"/>
    <w:rsid w:val="00FC365C"/>
    <w:rsid w:val="00FE67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65C"/>
  </w:style>
  <w:style w:type="paragraph" w:styleId="Heading1">
    <w:name w:val="heading 1"/>
    <w:basedOn w:val="Normal"/>
    <w:link w:val="Heading1Char"/>
    <w:uiPriority w:val="9"/>
    <w:qFormat/>
    <w:rsid w:val="00A943A2"/>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N" w:eastAsia="en-IN"/>
    </w:rPr>
  </w:style>
  <w:style w:type="paragraph" w:styleId="Heading2">
    <w:name w:val="heading 2"/>
    <w:basedOn w:val="Normal"/>
    <w:next w:val="Normal"/>
    <w:link w:val="Heading2Char"/>
    <w:uiPriority w:val="9"/>
    <w:semiHidden/>
    <w:unhideWhenUsed/>
    <w:qFormat/>
    <w:rsid w:val="002A3F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68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6816"/>
  </w:style>
  <w:style w:type="paragraph" w:styleId="Footer">
    <w:name w:val="footer"/>
    <w:basedOn w:val="Normal"/>
    <w:link w:val="FooterChar"/>
    <w:uiPriority w:val="99"/>
    <w:unhideWhenUsed/>
    <w:rsid w:val="005668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6816"/>
  </w:style>
  <w:style w:type="paragraph" w:styleId="ListParagraph">
    <w:name w:val="List Paragraph"/>
    <w:basedOn w:val="Normal"/>
    <w:uiPriority w:val="34"/>
    <w:qFormat/>
    <w:rsid w:val="00566816"/>
    <w:pPr>
      <w:spacing w:after="200" w:line="276" w:lineRule="auto"/>
      <w:ind w:left="720"/>
      <w:contextualSpacing/>
    </w:pPr>
  </w:style>
  <w:style w:type="character" w:styleId="Hyperlink">
    <w:name w:val="Hyperlink"/>
    <w:basedOn w:val="DefaultParagraphFont"/>
    <w:uiPriority w:val="99"/>
    <w:unhideWhenUsed/>
    <w:rsid w:val="00566816"/>
    <w:rPr>
      <w:color w:val="0563C1" w:themeColor="hyperlink"/>
      <w:u w:val="single"/>
    </w:rPr>
  </w:style>
  <w:style w:type="character" w:customStyle="1" w:styleId="UnresolvedMention1">
    <w:name w:val="Unresolved Mention1"/>
    <w:basedOn w:val="DefaultParagraphFont"/>
    <w:uiPriority w:val="99"/>
    <w:semiHidden/>
    <w:unhideWhenUsed/>
    <w:rsid w:val="00566816"/>
    <w:rPr>
      <w:color w:val="605E5C"/>
      <w:shd w:val="clear" w:color="auto" w:fill="E1DFDD"/>
    </w:rPr>
  </w:style>
  <w:style w:type="paragraph" w:customStyle="1" w:styleId="Default">
    <w:name w:val="Default"/>
    <w:rsid w:val="0051293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129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C760B"/>
    <w:rPr>
      <w:sz w:val="16"/>
      <w:szCs w:val="16"/>
    </w:rPr>
  </w:style>
  <w:style w:type="paragraph" w:styleId="CommentText">
    <w:name w:val="annotation text"/>
    <w:basedOn w:val="Normal"/>
    <w:link w:val="CommentTextChar"/>
    <w:uiPriority w:val="99"/>
    <w:semiHidden/>
    <w:unhideWhenUsed/>
    <w:rsid w:val="004C760B"/>
    <w:pPr>
      <w:spacing w:line="240" w:lineRule="auto"/>
    </w:pPr>
    <w:rPr>
      <w:sz w:val="20"/>
      <w:szCs w:val="20"/>
    </w:rPr>
  </w:style>
  <w:style w:type="character" w:customStyle="1" w:styleId="CommentTextChar">
    <w:name w:val="Comment Text Char"/>
    <w:basedOn w:val="DefaultParagraphFont"/>
    <w:link w:val="CommentText"/>
    <w:uiPriority w:val="99"/>
    <w:semiHidden/>
    <w:rsid w:val="004C760B"/>
    <w:rPr>
      <w:sz w:val="20"/>
      <w:szCs w:val="20"/>
    </w:rPr>
  </w:style>
  <w:style w:type="paragraph" w:styleId="CommentSubject">
    <w:name w:val="annotation subject"/>
    <w:basedOn w:val="CommentText"/>
    <w:next w:val="CommentText"/>
    <w:link w:val="CommentSubjectChar"/>
    <w:uiPriority w:val="99"/>
    <w:semiHidden/>
    <w:unhideWhenUsed/>
    <w:rsid w:val="004C760B"/>
    <w:rPr>
      <w:b/>
      <w:bCs/>
    </w:rPr>
  </w:style>
  <w:style w:type="character" w:customStyle="1" w:styleId="CommentSubjectChar">
    <w:name w:val="Comment Subject Char"/>
    <w:basedOn w:val="CommentTextChar"/>
    <w:link w:val="CommentSubject"/>
    <w:uiPriority w:val="99"/>
    <w:semiHidden/>
    <w:rsid w:val="004C760B"/>
    <w:rPr>
      <w:b/>
      <w:bCs/>
      <w:sz w:val="20"/>
      <w:szCs w:val="20"/>
    </w:rPr>
  </w:style>
  <w:style w:type="paragraph" w:styleId="BalloonText">
    <w:name w:val="Balloon Text"/>
    <w:basedOn w:val="Normal"/>
    <w:link w:val="BalloonTextChar"/>
    <w:uiPriority w:val="99"/>
    <w:semiHidden/>
    <w:unhideWhenUsed/>
    <w:rsid w:val="004C76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60B"/>
    <w:rPr>
      <w:rFonts w:ascii="Segoe UI" w:hAnsi="Segoe UI" w:cs="Segoe UI"/>
      <w:sz w:val="18"/>
      <w:szCs w:val="18"/>
    </w:rPr>
  </w:style>
  <w:style w:type="character" w:customStyle="1" w:styleId="Heading1Char">
    <w:name w:val="Heading 1 Char"/>
    <w:basedOn w:val="DefaultParagraphFont"/>
    <w:link w:val="Heading1"/>
    <w:uiPriority w:val="9"/>
    <w:rsid w:val="00A943A2"/>
    <w:rPr>
      <w:rFonts w:ascii="Times New Roman" w:eastAsia="Times New Roman" w:hAnsi="Times New Roman" w:cs="Times New Roman"/>
      <w:b/>
      <w:bCs/>
      <w:kern w:val="36"/>
      <w:sz w:val="48"/>
      <w:szCs w:val="48"/>
      <w:lang w:val="en-IN" w:eastAsia="en-IN"/>
    </w:rPr>
  </w:style>
  <w:style w:type="character" w:customStyle="1" w:styleId="Heading2Char">
    <w:name w:val="Heading 2 Char"/>
    <w:basedOn w:val="DefaultParagraphFont"/>
    <w:link w:val="Heading2"/>
    <w:uiPriority w:val="9"/>
    <w:semiHidden/>
    <w:rsid w:val="002A3FC1"/>
    <w:rPr>
      <w:rFonts w:asciiTheme="majorHAnsi" w:eastAsiaTheme="majorEastAsia" w:hAnsiTheme="majorHAnsi" w:cstheme="majorBidi"/>
      <w:color w:val="2F5496"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211892418">
      <w:bodyDiv w:val="1"/>
      <w:marLeft w:val="0"/>
      <w:marRight w:val="0"/>
      <w:marTop w:val="0"/>
      <w:marBottom w:val="0"/>
      <w:divBdr>
        <w:top w:val="none" w:sz="0" w:space="0" w:color="auto"/>
        <w:left w:val="none" w:sz="0" w:space="0" w:color="auto"/>
        <w:bottom w:val="none" w:sz="0" w:space="0" w:color="auto"/>
        <w:right w:val="none" w:sz="0" w:space="0" w:color="auto"/>
      </w:divBdr>
    </w:div>
    <w:div w:id="520978313">
      <w:bodyDiv w:val="1"/>
      <w:marLeft w:val="0"/>
      <w:marRight w:val="0"/>
      <w:marTop w:val="0"/>
      <w:marBottom w:val="0"/>
      <w:divBdr>
        <w:top w:val="none" w:sz="0" w:space="0" w:color="auto"/>
        <w:left w:val="none" w:sz="0" w:space="0" w:color="auto"/>
        <w:bottom w:val="none" w:sz="0" w:space="0" w:color="auto"/>
        <w:right w:val="none" w:sz="0" w:space="0" w:color="auto"/>
      </w:divBdr>
    </w:div>
    <w:div w:id="788668267">
      <w:bodyDiv w:val="1"/>
      <w:marLeft w:val="0"/>
      <w:marRight w:val="0"/>
      <w:marTop w:val="0"/>
      <w:marBottom w:val="0"/>
      <w:divBdr>
        <w:top w:val="none" w:sz="0" w:space="0" w:color="auto"/>
        <w:left w:val="none" w:sz="0" w:space="0" w:color="auto"/>
        <w:bottom w:val="none" w:sz="0" w:space="0" w:color="auto"/>
        <w:right w:val="none" w:sz="0" w:space="0" w:color="auto"/>
      </w:divBdr>
    </w:div>
    <w:div w:id="851535282">
      <w:bodyDiv w:val="1"/>
      <w:marLeft w:val="0"/>
      <w:marRight w:val="0"/>
      <w:marTop w:val="0"/>
      <w:marBottom w:val="0"/>
      <w:divBdr>
        <w:top w:val="none" w:sz="0" w:space="0" w:color="auto"/>
        <w:left w:val="none" w:sz="0" w:space="0" w:color="auto"/>
        <w:bottom w:val="none" w:sz="0" w:space="0" w:color="auto"/>
        <w:right w:val="none" w:sz="0" w:space="0" w:color="auto"/>
      </w:divBdr>
    </w:div>
    <w:div w:id="896628204">
      <w:bodyDiv w:val="1"/>
      <w:marLeft w:val="0"/>
      <w:marRight w:val="0"/>
      <w:marTop w:val="0"/>
      <w:marBottom w:val="0"/>
      <w:divBdr>
        <w:top w:val="none" w:sz="0" w:space="0" w:color="auto"/>
        <w:left w:val="none" w:sz="0" w:space="0" w:color="auto"/>
        <w:bottom w:val="none" w:sz="0" w:space="0" w:color="auto"/>
        <w:right w:val="none" w:sz="0" w:space="0" w:color="auto"/>
      </w:divBdr>
    </w:div>
    <w:div w:id="1295720836">
      <w:bodyDiv w:val="1"/>
      <w:marLeft w:val="0"/>
      <w:marRight w:val="0"/>
      <w:marTop w:val="0"/>
      <w:marBottom w:val="0"/>
      <w:divBdr>
        <w:top w:val="none" w:sz="0" w:space="0" w:color="auto"/>
        <w:left w:val="none" w:sz="0" w:space="0" w:color="auto"/>
        <w:bottom w:val="none" w:sz="0" w:space="0" w:color="auto"/>
        <w:right w:val="none" w:sz="0" w:space="0" w:color="auto"/>
      </w:divBdr>
    </w:div>
    <w:div w:id="1330214529">
      <w:bodyDiv w:val="1"/>
      <w:marLeft w:val="0"/>
      <w:marRight w:val="0"/>
      <w:marTop w:val="0"/>
      <w:marBottom w:val="0"/>
      <w:divBdr>
        <w:top w:val="none" w:sz="0" w:space="0" w:color="auto"/>
        <w:left w:val="none" w:sz="0" w:space="0" w:color="auto"/>
        <w:bottom w:val="none" w:sz="0" w:space="0" w:color="auto"/>
        <w:right w:val="none" w:sz="0" w:space="0" w:color="auto"/>
      </w:divBdr>
    </w:div>
    <w:div w:id="157496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1E6D6-8E74-4C0E-99A8-C3F4515DB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3557</Words>
  <Characters>20278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LUCKOL43</dc:creator>
  <cp:lastModifiedBy>Administrator</cp:lastModifiedBy>
  <cp:revision>9</cp:revision>
  <dcterms:created xsi:type="dcterms:W3CDTF">2020-03-23T05:03:00Z</dcterms:created>
  <dcterms:modified xsi:type="dcterms:W3CDTF">2020-04-07T02:55:00Z</dcterms:modified>
</cp:coreProperties>
</file>