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67B7E" w14:textId="3CBBEA11" w:rsidR="00461E50" w:rsidRPr="00735058" w:rsidRDefault="00461E50" w:rsidP="00671452">
      <w:pPr>
        <w:spacing w:line="360" w:lineRule="auto"/>
        <w:jc w:val="center"/>
        <w:rPr>
          <w:rFonts w:ascii="Times New Roman" w:hAnsi="Times New Roman" w:cs="Times New Roman"/>
          <w:b/>
          <w:bCs/>
          <w:sz w:val="28"/>
          <w:szCs w:val="28"/>
        </w:rPr>
      </w:pPr>
      <w:r w:rsidRPr="00735058">
        <w:rPr>
          <w:rFonts w:ascii="Times New Roman" w:hAnsi="Times New Roman" w:cs="Times New Roman"/>
          <w:b/>
          <w:bCs/>
          <w:sz w:val="28"/>
          <w:szCs w:val="28"/>
        </w:rPr>
        <w:t>ROLE OF NUTRITION IN THE PREVENTION AND MANAGEMENT OF TYPE 2 DIABETES MELLITUS</w:t>
      </w:r>
    </w:p>
    <w:p w14:paraId="100F64B9" w14:textId="3997B8D1" w:rsidR="00DE43FD" w:rsidRDefault="00DE43FD" w:rsidP="00671452">
      <w:pPr>
        <w:spacing w:line="360" w:lineRule="auto"/>
        <w:jc w:val="center"/>
        <w:rPr>
          <w:rFonts w:ascii="Times New Roman" w:hAnsi="Times New Roman" w:cs="Times New Roman"/>
          <w:b/>
          <w:bCs/>
          <w:sz w:val="24"/>
          <w:szCs w:val="24"/>
        </w:rPr>
      </w:pPr>
    </w:p>
    <w:p w14:paraId="0C99F8D4" w14:textId="71567502" w:rsidR="00DE43FD" w:rsidRDefault="00DE43FD" w:rsidP="00671452">
      <w:pPr>
        <w:spacing w:line="360" w:lineRule="auto"/>
        <w:jc w:val="center"/>
        <w:rPr>
          <w:rFonts w:ascii="Times New Roman" w:hAnsi="Times New Roman" w:cs="Times New Roman"/>
        </w:rPr>
      </w:pPr>
      <w:r w:rsidRPr="00DE43FD">
        <w:rPr>
          <w:rFonts w:ascii="Times New Roman" w:hAnsi="Times New Roman" w:cs="Times New Roman"/>
        </w:rPr>
        <w:t>Zarina Awang, Suriyakala</w:t>
      </w:r>
      <w:r>
        <w:rPr>
          <w:rFonts w:ascii="Times New Roman" w:hAnsi="Times New Roman" w:cs="Times New Roman"/>
        </w:rPr>
        <w:t xml:space="preserve"> Perumal Chandran</w:t>
      </w:r>
      <w:r w:rsidRPr="00DE43FD">
        <w:rPr>
          <w:rFonts w:ascii="Times New Roman" w:hAnsi="Times New Roman" w:cs="Times New Roman"/>
        </w:rPr>
        <w:t>, Azma Abdul Malek, Dwe San,Yasmin Al Medina Saiful Daniel, Mohammed Hussain Alhurbi, Nik Amalina Syafika Nik Mohd Zaid, Nidha Faatin Abu Ubaiddha</w:t>
      </w:r>
    </w:p>
    <w:p w14:paraId="74A5ADB5" w14:textId="0949B727" w:rsidR="00DE43FD" w:rsidRPr="00DE43FD" w:rsidRDefault="00DE43FD" w:rsidP="00671452">
      <w:pPr>
        <w:spacing w:line="360" w:lineRule="auto"/>
        <w:jc w:val="center"/>
        <w:rPr>
          <w:rFonts w:ascii="Times New Roman" w:hAnsi="Times New Roman" w:cs="Times New Roman"/>
          <w:bCs/>
          <w:sz w:val="24"/>
          <w:szCs w:val="24"/>
        </w:rPr>
      </w:pPr>
      <w:r w:rsidRPr="00DE43FD">
        <w:rPr>
          <w:rFonts w:ascii="Times New Roman" w:hAnsi="Times New Roman" w:cs="Times New Roman"/>
          <w:bCs/>
          <w:sz w:val="24"/>
          <w:szCs w:val="24"/>
        </w:rPr>
        <w:t>School of Medicine, Lincoln University College, Petaling Jaya, Malaysia</w:t>
      </w:r>
    </w:p>
    <w:p w14:paraId="09BBC35F" w14:textId="68022A5F" w:rsidR="00FF4239" w:rsidRDefault="00FF4239" w:rsidP="00671452">
      <w:pPr>
        <w:spacing w:line="360" w:lineRule="auto"/>
        <w:rPr>
          <w:rFonts w:ascii="Times New Roman" w:hAnsi="Times New Roman" w:cs="Times New Roman"/>
          <w:b/>
          <w:bCs/>
          <w:sz w:val="24"/>
          <w:szCs w:val="24"/>
        </w:rPr>
      </w:pPr>
      <w:r>
        <w:rPr>
          <w:rFonts w:ascii="Times New Roman" w:hAnsi="Times New Roman" w:cs="Times New Roman"/>
          <w:b/>
          <w:bCs/>
          <w:sz w:val="24"/>
          <w:szCs w:val="24"/>
        </w:rPr>
        <w:t>Corresponding Author</w:t>
      </w:r>
    </w:p>
    <w:p w14:paraId="36207546" w14:textId="1B29CF7B" w:rsidR="00FF4239" w:rsidRDefault="00FF4239" w:rsidP="00671452">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Email: </w:t>
      </w:r>
      <w:r w:rsidRPr="00FF4239">
        <w:rPr>
          <w:rFonts w:ascii="Times New Roman" w:hAnsi="Times New Roman" w:cs="Times New Roman"/>
          <w:b/>
          <w:bCs/>
          <w:sz w:val="24"/>
          <w:szCs w:val="24"/>
        </w:rPr>
        <w:t>suriyakala@lincoln.edu.my</w:t>
      </w:r>
    </w:p>
    <w:p w14:paraId="344DA4BF" w14:textId="59B18157" w:rsidR="00461E50" w:rsidRPr="00671452" w:rsidRDefault="00461E50" w:rsidP="00671452">
      <w:pPr>
        <w:spacing w:line="360" w:lineRule="auto"/>
        <w:rPr>
          <w:rFonts w:ascii="Times New Roman" w:hAnsi="Times New Roman" w:cs="Times New Roman"/>
          <w:sz w:val="24"/>
          <w:szCs w:val="24"/>
        </w:rPr>
      </w:pPr>
      <w:r w:rsidRPr="00671452">
        <w:rPr>
          <w:rFonts w:ascii="Times New Roman" w:hAnsi="Times New Roman" w:cs="Times New Roman"/>
          <w:b/>
          <w:bCs/>
          <w:sz w:val="24"/>
          <w:szCs w:val="24"/>
        </w:rPr>
        <w:t>Abstract</w:t>
      </w:r>
    </w:p>
    <w:p w14:paraId="21B5F015" w14:textId="11177A4B" w:rsidR="00461E50" w:rsidRPr="00671452" w:rsidRDefault="00461E50" w:rsidP="00671452">
      <w:pPr>
        <w:spacing w:line="360" w:lineRule="auto"/>
        <w:jc w:val="both"/>
        <w:rPr>
          <w:rFonts w:ascii="Times New Roman" w:hAnsi="Times New Roman" w:cs="Times New Roman"/>
          <w:sz w:val="24"/>
          <w:szCs w:val="24"/>
        </w:rPr>
      </w:pPr>
      <w:r w:rsidRPr="00671452">
        <w:rPr>
          <w:rFonts w:ascii="Times New Roman" w:hAnsi="Times New Roman" w:cs="Times New Roman"/>
          <w:sz w:val="24"/>
          <w:szCs w:val="24"/>
        </w:rPr>
        <w:t xml:space="preserve">Type 2 Diabetes Mellitus </w:t>
      </w:r>
      <w:r w:rsidR="00997B09">
        <w:rPr>
          <w:rFonts w:ascii="Times New Roman" w:hAnsi="Times New Roman" w:cs="Times New Roman"/>
          <w:sz w:val="24"/>
          <w:szCs w:val="24"/>
        </w:rPr>
        <w:t xml:space="preserve">(T2DM) </w:t>
      </w:r>
      <w:r w:rsidRPr="00671452">
        <w:rPr>
          <w:rFonts w:ascii="Times New Roman" w:hAnsi="Times New Roman" w:cs="Times New Roman"/>
          <w:sz w:val="24"/>
          <w:szCs w:val="24"/>
        </w:rPr>
        <w:t xml:space="preserve">is a major and growing public health challenge globally. Nutrition plays a central role both in preventing the onset of </w:t>
      </w:r>
      <w:r w:rsidR="00997B09">
        <w:rPr>
          <w:rFonts w:ascii="Times New Roman" w:hAnsi="Times New Roman" w:cs="Times New Roman"/>
          <w:sz w:val="24"/>
          <w:szCs w:val="24"/>
        </w:rPr>
        <w:t>T2DM</w:t>
      </w:r>
      <w:r w:rsidR="00997B09" w:rsidRPr="00671452">
        <w:rPr>
          <w:rFonts w:ascii="Times New Roman" w:hAnsi="Times New Roman" w:cs="Times New Roman"/>
          <w:sz w:val="24"/>
          <w:szCs w:val="24"/>
        </w:rPr>
        <w:t xml:space="preserve"> </w:t>
      </w:r>
      <w:r w:rsidRPr="00671452">
        <w:rPr>
          <w:rFonts w:ascii="Times New Roman" w:hAnsi="Times New Roman" w:cs="Times New Roman"/>
          <w:sz w:val="24"/>
          <w:szCs w:val="24"/>
        </w:rPr>
        <w:t>and in managing its progression. Key nutritional strategies include maintaining healthy body weight, optimizing macronutrient composition (especially the quality of carbohydrates and dietary fats), increasing fiber intake, and aligning dietary patterns with individual preferences and metabolic goals. Diets that emphasize whole grains, legumes, fruits, vegetables, nuts, and unsaturated fats, while limiting refined carbohydrates, red and processed meat, sugar-sweetened beverages, and saturated</w:t>
      </w:r>
      <w:r w:rsidR="00417DC6" w:rsidRPr="00671452">
        <w:rPr>
          <w:rFonts w:ascii="Times New Roman" w:hAnsi="Times New Roman" w:cs="Times New Roman"/>
          <w:sz w:val="24"/>
          <w:szCs w:val="24"/>
        </w:rPr>
        <w:t xml:space="preserve"> or </w:t>
      </w:r>
      <w:r w:rsidRPr="00671452">
        <w:rPr>
          <w:rFonts w:ascii="Times New Roman" w:hAnsi="Times New Roman" w:cs="Times New Roman"/>
          <w:sz w:val="24"/>
          <w:szCs w:val="24"/>
        </w:rPr>
        <w:t xml:space="preserve">trans fats have demonstrated benefits in reducing risk of </w:t>
      </w:r>
      <w:r w:rsidR="00997B09">
        <w:rPr>
          <w:rFonts w:ascii="Times New Roman" w:hAnsi="Times New Roman" w:cs="Times New Roman"/>
          <w:sz w:val="24"/>
          <w:szCs w:val="24"/>
        </w:rPr>
        <w:t>T2DM</w:t>
      </w:r>
      <w:r w:rsidR="00997B09" w:rsidRPr="00671452">
        <w:rPr>
          <w:rFonts w:ascii="Times New Roman" w:hAnsi="Times New Roman" w:cs="Times New Roman"/>
          <w:sz w:val="24"/>
          <w:szCs w:val="24"/>
        </w:rPr>
        <w:t xml:space="preserve"> </w:t>
      </w:r>
      <w:r w:rsidRPr="00671452">
        <w:rPr>
          <w:rFonts w:ascii="Times New Roman" w:hAnsi="Times New Roman" w:cs="Times New Roman"/>
          <w:sz w:val="24"/>
          <w:szCs w:val="24"/>
        </w:rPr>
        <w:t>and improving glycemic control, lipids and other metabolic biomarkers. Emerging evidence also highlights the influence of vitamins, minerals, epigenetics, and gut microbiota in modulating individual responses to diet interventions. While there is no one-size-fits-all diet, dietary patterns such as the Mediterranean diet, low-glycemic index diets, vegetarian or plant-based diets, and modestly reduced-carbohydrate diets have shown consistent efficacy. Personalized nutrition, incorporating medical nutrition therapy as part of multidisciplinary care, can achieve meaningful reductions in HbA1c (often up</w:t>
      </w:r>
      <w:r w:rsidR="00417DC6" w:rsidRPr="00671452">
        <w:rPr>
          <w:rFonts w:ascii="Times New Roman" w:hAnsi="Times New Roman" w:cs="Times New Roman"/>
          <w:sz w:val="24"/>
          <w:szCs w:val="24"/>
        </w:rPr>
        <w:t xml:space="preserve"> </w:t>
      </w:r>
      <w:r w:rsidRPr="00671452">
        <w:rPr>
          <w:rFonts w:ascii="Times New Roman" w:hAnsi="Times New Roman" w:cs="Times New Roman"/>
          <w:sz w:val="24"/>
          <w:szCs w:val="24"/>
        </w:rPr>
        <w:t>to</w:t>
      </w:r>
      <w:r w:rsidR="00417DC6" w:rsidRPr="00671452">
        <w:rPr>
          <w:rFonts w:ascii="Times New Roman" w:hAnsi="Times New Roman" w:cs="Times New Roman"/>
          <w:sz w:val="24"/>
          <w:szCs w:val="24"/>
        </w:rPr>
        <w:t xml:space="preserve"> </w:t>
      </w:r>
      <w:r w:rsidRPr="00671452">
        <w:rPr>
          <w:rFonts w:ascii="Times New Roman" w:hAnsi="Times New Roman" w:cs="Times New Roman"/>
          <w:sz w:val="24"/>
          <w:szCs w:val="24"/>
        </w:rPr>
        <w:t>2 %) and other risk factors over 3</w:t>
      </w:r>
      <w:r w:rsidRPr="00671452">
        <w:rPr>
          <w:rFonts w:ascii="Times New Roman" w:hAnsi="Times New Roman" w:cs="Times New Roman"/>
          <w:sz w:val="24"/>
          <w:szCs w:val="24"/>
        </w:rPr>
        <w:noBreakHyphen/>
        <w:t>6 months. In sum, nutritional interventions are foundational to both preventing</w:t>
      </w:r>
      <w:r w:rsidR="00417DC6" w:rsidRPr="00671452">
        <w:rPr>
          <w:rFonts w:ascii="Times New Roman" w:hAnsi="Times New Roman" w:cs="Times New Roman"/>
          <w:sz w:val="24"/>
          <w:szCs w:val="24"/>
        </w:rPr>
        <w:t xml:space="preserve"> </w:t>
      </w:r>
      <w:r w:rsidR="00997B09">
        <w:rPr>
          <w:rFonts w:ascii="Times New Roman" w:hAnsi="Times New Roman" w:cs="Times New Roman"/>
          <w:sz w:val="24"/>
          <w:szCs w:val="24"/>
        </w:rPr>
        <w:t xml:space="preserve">T2DM </w:t>
      </w:r>
      <w:r w:rsidRPr="00671452">
        <w:rPr>
          <w:rFonts w:ascii="Times New Roman" w:hAnsi="Times New Roman" w:cs="Times New Roman"/>
          <w:sz w:val="24"/>
          <w:szCs w:val="24"/>
        </w:rPr>
        <w:t>and optimizing its management, acting synergistically with lifestyle modifications and, where needed, pharmacotherapy.</w:t>
      </w:r>
    </w:p>
    <w:p w14:paraId="0A45B308" w14:textId="11B65BF6" w:rsidR="00C259A3" w:rsidRPr="00671452" w:rsidRDefault="008E12D5" w:rsidP="00671452">
      <w:pPr>
        <w:spacing w:line="360" w:lineRule="auto"/>
        <w:jc w:val="both"/>
        <w:rPr>
          <w:rFonts w:ascii="Times New Roman" w:hAnsi="Times New Roman" w:cs="Times New Roman"/>
          <w:sz w:val="24"/>
          <w:szCs w:val="24"/>
        </w:rPr>
      </w:pPr>
      <w:r w:rsidRPr="00671452">
        <w:rPr>
          <w:rFonts w:ascii="Times New Roman" w:hAnsi="Times New Roman" w:cs="Times New Roman"/>
          <w:b/>
          <w:bCs/>
          <w:sz w:val="24"/>
          <w:szCs w:val="24"/>
        </w:rPr>
        <w:lastRenderedPageBreak/>
        <w:t>K</w:t>
      </w:r>
      <w:r w:rsidR="008D6C63" w:rsidRPr="00671452">
        <w:rPr>
          <w:rFonts w:ascii="Times New Roman" w:hAnsi="Times New Roman" w:cs="Times New Roman"/>
          <w:b/>
          <w:bCs/>
          <w:sz w:val="24"/>
          <w:szCs w:val="24"/>
        </w:rPr>
        <w:t>ey words</w:t>
      </w:r>
      <w:r w:rsidRPr="00671452">
        <w:rPr>
          <w:rFonts w:ascii="Times New Roman" w:hAnsi="Times New Roman" w:cs="Times New Roman"/>
          <w:b/>
          <w:bCs/>
          <w:sz w:val="24"/>
          <w:szCs w:val="24"/>
        </w:rPr>
        <w:t xml:space="preserve">:  </w:t>
      </w:r>
      <w:r w:rsidRPr="00671452">
        <w:rPr>
          <w:rFonts w:ascii="Times New Roman" w:hAnsi="Times New Roman" w:cs="Times New Roman"/>
          <w:sz w:val="24"/>
          <w:szCs w:val="24"/>
        </w:rPr>
        <w:t>Nutritional therapy, Dietary habits,</w:t>
      </w:r>
      <w:r w:rsidR="00583A5F" w:rsidRPr="00671452">
        <w:rPr>
          <w:rFonts w:ascii="Times New Roman" w:hAnsi="Times New Roman" w:cs="Times New Roman"/>
          <w:sz w:val="24"/>
          <w:szCs w:val="24"/>
        </w:rPr>
        <w:t xml:space="preserve"> </w:t>
      </w:r>
      <w:r w:rsidRPr="00671452">
        <w:rPr>
          <w:rFonts w:ascii="Times New Roman" w:hAnsi="Times New Roman" w:cs="Times New Roman"/>
          <w:sz w:val="24"/>
          <w:szCs w:val="24"/>
        </w:rPr>
        <w:t>Fiber</w:t>
      </w:r>
      <w:r w:rsidR="00583A5F" w:rsidRPr="00671452">
        <w:rPr>
          <w:rFonts w:ascii="Times New Roman" w:hAnsi="Times New Roman" w:cs="Times New Roman"/>
          <w:sz w:val="24"/>
          <w:szCs w:val="24"/>
        </w:rPr>
        <w:t xml:space="preserve"> and Protein</w:t>
      </w:r>
      <w:r w:rsidRPr="00671452">
        <w:rPr>
          <w:rFonts w:ascii="Times New Roman" w:hAnsi="Times New Roman" w:cs="Times New Roman"/>
          <w:sz w:val="24"/>
          <w:szCs w:val="24"/>
        </w:rPr>
        <w:t xml:space="preserve"> intake, Limiting </w:t>
      </w:r>
      <w:r w:rsidR="00583A5F" w:rsidRPr="00671452">
        <w:rPr>
          <w:rFonts w:ascii="Times New Roman" w:hAnsi="Times New Roman" w:cs="Times New Roman"/>
          <w:sz w:val="24"/>
          <w:szCs w:val="24"/>
        </w:rPr>
        <w:t>intake</w:t>
      </w:r>
      <w:r w:rsidRPr="00671452">
        <w:rPr>
          <w:rFonts w:ascii="Times New Roman" w:hAnsi="Times New Roman" w:cs="Times New Roman"/>
          <w:sz w:val="24"/>
          <w:szCs w:val="24"/>
        </w:rPr>
        <w:t xml:space="preserve"> saturated and trans fats,</w:t>
      </w:r>
      <w:r w:rsidR="00583A5F" w:rsidRPr="00671452">
        <w:rPr>
          <w:rFonts w:ascii="Times New Roman" w:hAnsi="Times New Roman" w:cs="Times New Roman"/>
          <w:sz w:val="24"/>
          <w:szCs w:val="24"/>
        </w:rPr>
        <w:t xml:space="preserve"> Healthy fats like omega-3,</w:t>
      </w:r>
      <w:r w:rsidR="008D6C63" w:rsidRPr="00671452">
        <w:rPr>
          <w:rFonts w:ascii="Times New Roman" w:hAnsi="Times New Roman" w:cs="Times New Roman"/>
          <w:sz w:val="24"/>
          <w:szCs w:val="24"/>
        </w:rPr>
        <w:t xml:space="preserve"> </w:t>
      </w:r>
      <w:r w:rsidR="00583A5F" w:rsidRPr="00671452">
        <w:rPr>
          <w:rFonts w:ascii="Times New Roman" w:hAnsi="Times New Roman" w:cs="Times New Roman"/>
          <w:sz w:val="24"/>
          <w:szCs w:val="24"/>
        </w:rPr>
        <w:t>PUFA,</w:t>
      </w:r>
      <w:r w:rsidRPr="00671452">
        <w:rPr>
          <w:rFonts w:ascii="Times New Roman" w:hAnsi="Times New Roman" w:cs="Times New Roman"/>
          <w:sz w:val="24"/>
          <w:szCs w:val="24"/>
        </w:rPr>
        <w:t xml:space="preserve"> Weight management, Micronutrient and vitamin balance, Insulin resistance improvement, Glucose control, Physical activity and lifestyl</w:t>
      </w:r>
      <w:r w:rsidR="008D6C63" w:rsidRPr="00671452">
        <w:rPr>
          <w:rFonts w:ascii="Times New Roman" w:hAnsi="Times New Roman" w:cs="Times New Roman"/>
          <w:sz w:val="24"/>
          <w:szCs w:val="24"/>
        </w:rPr>
        <w:t>e</w:t>
      </w:r>
      <w:r w:rsidRPr="00671452">
        <w:rPr>
          <w:rFonts w:ascii="Times New Roman" w:hAnsi="Times New Roman" w:cs="Times New Roman"/>
          <w:sz w:val="24"/>
          <w:szCs w:val="24"/>
        </w:rPr>
        <w:t>.</w:t>
      </w:r>
    </w:p>
    <w:p w14:paraId="71002C1B" w14:textId="77777777" w:rsidR="00145780" w:rsidRPr="00671452" w:rsidRDefault="00145780" w:rsidP="00671452">
      <w:pPr>
        <w:spacing w:line="360" w:lineRule="auto"/>
        <w:jc w:val="both"/>
        <w:rPr>
          <w:rFonts w:ascii="Times New Roman" w:hAnsi="Times New Roman" w:cs="Times New Roman"/>
          <w:b/>
          <w:bCs/>
          <w:sz w:val="24"/>
          <w:szCs w:val="24"/>
        </w:rPr>
      </w:pPr>
    </w:p>
    <w:p w14:paraId="743D9A77" w14:textId="77777777" w:rsidR="00C62B69" w:rsidRPr="00671452" w:rsidRDefault="00C62B69" w:rsidP="00671452">
      <w:pPr>
        <w:spacing w:line="360" w:lineRule="auto"/>
        <w:jc w:val="both"/>
        <w:rPr>
          <w:rFonts w:ascii="Times New Roman" w:hAnsi="Times New Roman" w:cs="Times New Roman"/>
          <w:b/>
          <w:bCs/>
          <w:sz w:val="24"/>
          <w:szCs w:val="24"/>
        </w:rPr>
      </w:pPr>
    </w:p>
    <w:p w14:paraId="2C41330B" w14:textId="77777777" w:rsidR="00C62B69" w:rsidRPr="00671452" w:rsidRDefault="00C62B69" w:rsidP="00671452">
      <w:pPr>
        <w:spacing w:line="360" w:lineRule="auto"/>
        <w:jc w:val="both"/>
        <w:rPr>
          <w:rFonts w:ascii="Times New Roman" w:hAnsi="Times New Roman" w:cs="Times New Roman"/>
          <w:b/>
          <w:bCs/>
          <w:sz w:val="24"/>
          <w:szCs w:val="24"/>
        </w:rPr>
      </w:pPr>
    </w:p>
    <w:p w14:paraId="25015449" w14:textId="77777777" w:rsidR="00145780" w:rsidRPr="00671452" w:rsidRDefault="00145780" w:rsidP="00671452">
      <w:pPr>
        <w:spacing w:line="360" w:lineRule="auto"/>
        <w:jc w:val="both"/>
        <w:rPr>
          <w:rFonts w:ascii="Times New Roman" w:hAnsi="Times New Roman" w:cs="Times New Roman"/>
          <w:b/>
          <w:bCs/>
          <w:sz w:val="24"/>
          <w:szCs w:val="24"/>
        </w:rPr>
      </w:pPr>
    </w:p>
    <w:p w14:paraId="2CC4B3E2" w14:textId="77777777" w:rsidR="00145780" w:rsidRPr="00671452" w:rsidRDefault="00145780" w:rsidP="00671452">
      <w:pPr>
        <w:spacing w:line="360" w:lineRule="auto"/>
        <w:jc w:val="both"/>
        <w:rPr>
          <w:rFonts w:ascii="Times New Roman" w:hAnsi="Times New Roman" w:cs="Times New Roman"/>
          <w:b/>
          <w:bCs/>
          <w:sz w:val="24"/>
          <w:szCs w:val="24"/>
        </w:rPr>
      </w:pPr>
    </w:p>
    <w:p w14:paraId="3E88457B" w14:textId="6C040D76" w:rsidR="008D6C63" w:rsidRPr="00671452" w:rsidRDefault="008D6C63" w:rsidP="00671452">
      <w:pPr>
        <w:spacing w:line="360" w:lineRule="auto"/>
        <w:jc w:val="both"/>
        <w:rPr>
          <w:rFonts w:ascii="Times New Roman" w:hAnsi="Times New Roman" w:cs="Times New Roman"/>
          <w:b/>
          <w:bCs/>
          <w:sz w:val="24"/>
          <w:szCs w:val="24"/>
        </w:rPr>
      </w:pPr>
      <w:r w:rsidRPr="00671452">
        <w:rPr>
          <w:rFonts w:ascii="Times New Roman" w:hAnsi="Times New Roman" w:cs="Times New Roman"/>
          <w:b/>
          <w:bCs/>
          <w:sz w:val="24"/>
          <w:szCs w:val="24"/>
        </w:rPr>
        <w:t>1.</w:t>
      </w:r>
      <w:r w:rsidR="00DE43FD">
        <w:rPr>
          <w:rFonts w:ascii="Times New Roman" w:hAnsi="Times New Roman" w:cs="Times New Roman"/>
          <w:b/>
          <w:bCs/>
          <w:sz w:val="24"/>
          <w:szCs w:val="24"/>
        </w:rPr>
        <w:t xml:space="preserve"> </w:t>
      </w:r>
      <w:r w:rsidRPr="00671452">
        <w:rPr>
          <w:rFonts w:ascii="Times New Roman" w:hAnsi="Times New Roman" w:cs="Times New Roman"/>
          <w:b/>
          <w:bCs/>
          <w:sz w:val="24"/>
          <w:szCs w:val="24"/>
        </w:rPr>
        <w:t>INTRODUCTION</w:t>
      </w:r>
    </w:p>
    <w:p w14:paraId="12BD4EA1" w14:textId="3DD427EC" w:rsidR="008D6C63" w:rsidRPr="00671452" w:rsidRDefault="008D6C63" w:rsidP="00671452">
      <w:pPr>
        <w:spacing w:line="360" w:lineRule="auto"/>
        <w:jc w:val="both"/>
        <w:rPr>
          <w:rFonts w:ascii="Times New Roman" w:hAnsi="Times New Roman" w:cs="Times New Roman"/>
          <w:b/>
          <w:bCs/>
          <w:sz w:val="24"/>
          <w:szCs w:val="24"/>
        </w:rPr>
      </w:pPr>
      <w:r w:rsidRPr="00671452">
        <w:rPr>
          <w:rFonts w:ascii="Times New Roman" w:hAnsi="Times New Roman" w:cs="Times New Roman"/>
          <w:b/>
          <w:bCs/>
          <w:sz w:val="24"/>
          <w:szCs w:val="24"/>
        </w:rPr>
        <w:t xml:space="preserve">1.1. Global and Regional Burden of Type 2 Diabetes </w:t>
      </w:r>
      <w:r w:rsidRPr="00997B09">
        <w:rPr>
          <w:rFonts w:ascii="Times New Roman" w:hAnsi="Times New Roman" w:cs="Times New Roman"/>
          <w:b/>
          <w:bCs/>
          <w:sz w:val="24"/>
          <w:szCs w:val="24"/>
        </w:rPr>
        <w:t>Mellitus</w:t>
      </w:r>
      <w:r w:rsidR="00997B09" w:rsidRPr="00997B09">
        <w:rPr>
          <w:rFonts w:ascii="Times New Roman" w:hAnsi="Times New Roman" w:cs="Times New Roman"/>
          <w:b/>
          <w:bCs/>
          <w:sz w:val="24"/>
          <w:szCs w:val="24"/>
        </w:rPr>
        <w:t xml:space="preserve"> (T2DM)</w:t>
      </w:r>
    </w:p>
    <w:p w14:paraId="2913A31D" w14:textId="0F0C7010" w:rsidR="00E70914" w:rsidRPr="00671452" w:rsidRDefault="005B0753" w:rsidP="00671452">
      <w:pPr>
        <w:spacing w:line="360" w:lineRule="auto"/>
        <w:jc w:val="both"/>
        <w:rPr>
          <w:rFonts w:ascii="Times New Roman" w:hAnsi="Times New Roman" w:cs="Times New Roman"/>
          <w:sz w:val="24"/>
          <w:szCs w:val="24"/>
        </w:rPr>
      </w:pPr>
      <w:r w:rsidRPr="00671452">
        <w:rPr>
          <w:rFonts w:ascii="Times New Roman" w:hAnsi="Times New Roman" w:cs="Times New Roman"/>
          <w:sz w:val="24"/>
          <w:szCs w:val="24"/>
        </w:rPr>
        <w:t>Type 2 Diabetes Mellitus has emerged as one of the most significant global public health challenges of the 21st century. Characterized by insulin resistance and relative insulin deficiency, T2DM accounts for over 90% of all diabetes cases worldwide. The prevalence of T2DM has been steadily increasing, driven by factors such as aging populations, sedentary lifestyles, and rising rates of obesity</w:t>
      </w:r>
      <w:r w:rsidR="00673687" w:rsidRPr="00671452">
        <w:rPr>
          <w:rFonts w:ascii="Times New Roman" w:hAnsi="Times New Roman" w:cs="Times New Roman"/>
          <w:sz w:val="24"/>
          <w:szCs w:val="24"/>
        </w:rPr>
        <w:t>. The disease burden of T2DM caused by high body mass index</w:t>
      </w:r>
      <w:r w:rsidR="00950CDD" w:rsidRPr="00671452">
        <w:rPr>
          <w:rFonts w:ascii="Times New Roman" w:hAnsi="Times New Roman" w:cs="Times New Roman"/>
          <w:sz w:val="24"/>
          <w:szCs w:val="24"/>
        </w:rPr>
        <w:t xml:space="preserve"> rank among all risk factors Fig. (1) illustrates.</w:t>
      </w:r>
      <w:r w:rsidR="004872D7" w:rsidRPr="00671452">
        <w:rPr>
          <w:rFonts w:ascii="Times New Roman" w:hAnsi="Times New Roman" w:cs="Times New Roman"/>
          <w:sz w:val="24"/>
          <w:szCs w:val="24"/>
        </w:rPr>
        <w:t xml:space="preserve"> The</w:t>
      </w:r>
      <w:r w:rsidRPr="00671452">
        <w:rPr>
          <w:rFonts w:ascii="Times New Roman" w:hAnsi="Times New Roman" w:cs="Times New Roman"/>
          <w:sz w:val="24"/>
          <w:szCs w:val="24"/>
        </w:rPr>
        <w:t xml:space="preserve"> International Diabetes Federation (IDF), approximately 537 million adults (20–79 years) were living with diabetes globally in 2021, and this number is projected to rise to 643 million by 2030 and 783 million by 2045 (IDF, 2021). The disease not only imposes a substantial health burden through its complications</w:t>
      </w:r>
      <w:r w:rsidR="004C59CE">
        <w:rPr>
          <w:rFonts w:ascii="Times New Roman" w:hAnsi="Times New Roman" w:cs="Times New Roman"/>
          <w:sz w:val="24"/>
          <w:szCs w:val="24"/>
        </w:rPr>
        <w:t xml:space="preserve"> </w:t>
      </w:r>
      <w:r w:rsidRPr="00671452">
        <w:rPr>
          <w:rFonts w:ascii="Times New Roman" w:hAnsi="Times New Roman" w:cs="Times New Roman"/>
          <w:sz w:val="24"/>
          <w:szCs w:val="24"/>
        </w:rPr>
        <w:t>such as cardiovascular disease, kidney failure, and neuropathy</w:t>
      </w:r>
      <w:r w:rsidR="004C59CE">
        <w:rPr>
          <w:rFonts w:ascii="Times New Roman" w:hAnsi="Times New Roman" w:cs="Times New Roman"/>
          <w:sz w:val="24"/>
          <w:szCs w:val="24"/>
        </w:rPr>
        <w:t xml:space="preserve"> </w:t>
      </w:r>
      <w:r w:rsidRPr="00671452">
        <w:rPr>
          <w:rFonts w:ascii="Times New Roman" w:hAnsi="Times New Roman" w:cs="Times New Roman"/>
          <w:sz w:val="24"/>
          <w:szCs w:val="24"/>
        </w:rPr>
        <w:t>but also contributes significantly to global healthcare costs and reduced productivity</w:t>
      </w:r>
      <w:r w:rsidR="004872D7" w:rsidRPr="00671452">
        <w:rPr>
          <w:rFonts w:ascii="Times New Roman" w:hAnsi="Times New Roman" w:cs="Times New Roman"/>
          <w:sz w:val="24"/>
          <w:szCs w:val="24"/>
        </w:rPr>
        <w:t xml:space="preserve"> [1]</w:t>
      </w:r>
      <w:r w:rsidRPr="00671452">
        <w:rPr>
          <w:rFonts w:ascii="Times New Roman" w:hAnsi="Times New Roman" w:cs="Times New Roman"/>
          <w:sz w:val="24"/>
          <w:szCs w:val="24"/>
        </w:rPr>
        <w:t>.</w:t>
      </w:r>
    </w:p>
    <w:p w14:paraId="20C71F5E" w14:textId="3A218F6A" w:rsidR="004872D7" w:rsidRPr="00671452" w:rsidRDefault="004872D7" w:rsidP="00671452">
      <w:pPr>
        <w:spacing w:line="360" w:lineRule="auto"/>
        <w:jc w:val="both"/>
        <w:rPr>
          <w:rFonts w:ascii="Times New Roman" w:hAnsi="Times New Roman" w:cs="Times New Roman"/>
          <w:sz w:val="24"/>
          <w:szCs w:val="24"/>
        </w:rPr>
      </w:pPr>
      <w:r w:rsidRPr="00671452">
        <w:rPr>
          <w:rFonts w:ascii="Times New Roman" w:hAnsi="Times New Roman" w:cs="Times New Roman"/>
          <w:sz w:val="24"/>
          <w:szCs w:val="24"/>
        </w:rPr>
        <w:t>The International Diabetes Federation (IDF) reported that Europe has a significant T2DM burden, particularly in Southern and Eastern Europe. In countries like Greece, Italy, and Spain, T2DM prevalence is high due to dietary habits, aging populations, and lifestyle factors [2].</w:t>
      </w:r>
    </w:p>
    <w:p w14:paraId="56B6A816" w14:textId="4B7E780A" w:rsidR="005B0753" w:rsidRPr="00671452" w:rsidRDefault="004872D7" w:rsidP="00671452">
      <w:pPr>
        <w:spacing w:line="360" w:lineRule="auto"/>
        <w:jc w:val="both"/>
        <w:rPr>
          <w:rFonts w:ascii="Times New Roman" w:hAnsi="Times New Roman" w:cs="Times New Roman"/>
          <w:sz w:val="24"/>
          <w:szCs w:val="24"/>
        </w:rPr>
      </w:pPr>
      <w:r w:rsidRPr="00671452">
        <w:rPr>
          <w:rFonts w:ascii="Times New Roman" w:hAnsi="Times New Roman" w:cs="Times New Roman"/>
          <w:sz w:val="24"/>
          <w:szCs w:val="24"/>
        </w:rPr>
        <w:t>The United States has one of the highest rates of Type 2 Diabetes. According to the Centers for Disease Control and Prevention (CDC), nearly 1 in 10 Americans have diabetes, with about 90-</w:t>
      </w:r>
      <w:r w:rsidRPr="00671452">
        <w:rPr>
          <w:rFonts w:ascii="Times New Roman" w:hAnsi="Times New Roman" w:cs="Times New Roman"/>
          <w:sz w:val="24"/>
          <w:szCs w:val="24"/>
        </w:rPr>
        <w:lastRenderedPageBreak/>
        <w:t xml:space="preserve">95% of those being Type 2 due to higher obesity rates, lower physical activity levels, and poor access to healthcare [3]. </w:t>
      </w:r>
    </w:p>
    <w:p w14:paraId="3D612147" w14:textId="75F028E6" w:rsidR="004872D7" w:rsidRPr="00671452" w:rsidRDefault="004872D7" w:rsidP="00671452">
      <w:pPr>
        <w:spacing w:line="360" w:lineRule="auto"/>
        <w:jc w:val="both"/>
        <w:rPr>
          <w:rFonts w:ascii="Times New Roman" w:hAnsi="Times New Roman" w:cs="Times New Roman"/>
          <w:sz w:val="24"/>
          <w:szCs w:val="24"/>
        </w:rPr>
      </w:pPr>
      <w:r w:rsidRPr="00671452">
        <w:rPr>
          <w:rFonts w:ascii="Times New Roman" w:hAnsi="Times New Roman" w:cs="Times New Roman"/>
          <w:sz w:val="24"/>
          <w:szCs w:val="24"/>
        </w:rPr>
        <w:t>The American Diabetes Association (ADA) estimates that the total direct and indirect costs of diabetes in the U.S. are $327 billion annually [4].</w:t>
      </w:r>
    </w:p>
    <w:p w14:paraId="69FD24BD" w14:textId="77777777" w:rsidR="004872D7" w:rsidRPr="00671452" w:rsidRDefault="004872D7" w:rsidP="00671452">
      <w:pPr>
        <w:spacing w:line="360" w:lineRule="auto"/>
        <w:jc w:val="both"/>
        <w:rPr>
          <w:rFonts w:ascii="Times New Roman" w:hAnsi="Times New Roman" w:cs="Times New Roman"/>
          <w:sz w:val="24"/>
          <w:szCs w:val="24"/>
        </w:rPr>
      </w:pPr>
      <w:r w:rsidRPr="00671452">
        <w:rPr>
          <w:rFonts w:ascii="Times New Roman" w:hAnsi="Times New Roman" w:cs="Times New Roman"/>
          <w:sz w:val="24"/>
          <w:szCs w:val="24"/>
        </w:rPr>
        <w:t>In 2021, diabetes and kidney disease due to diabetes caused over 2 million deaths. In addition, around 11% of cardiovascular deaths were caused by high blood glucose.</w:t>
      </w:r>
    </w:p>
    <w:p w14:paraId="798AD2BA" w14:textId="57CB6490" w:rsidR="004872D7" w:rsidRPr="00671452" w:rsidRDefault="004872D7" w:rsidP="00671452">
      <w:pPr>
        <w:spacing w:line="360" w:lineRule="auto"/>
        <w:jc w:val="both"/>
        <w:rPr>
          <w:rFonts w:ascii="Times New Roman" w:hAnsi="Times New Roman" w:cs="Times New Roman"/>
          <w:sz w:val="24"/>
          <w:szCs w:val="24"/>
        </w:rPr>
      </w:pPr>
      <w:r w:rsidRPr="00671452">
        <w:rPr>
          <w:rFonts w:ascii="Times New Roman" w:hAnsi="Times New Roman" w:cs="Times New Roman"/>
          <w:sz w:val="24"/>
          <w:szCs w:val="24"/>
        </w:rPr>
        <w:t>More than half of people living with diabetes did not take medication for their diabetes in 2022. Diabetes treatment coverage was lowest in low- and middle-income countries [5].</w:t>
      </w:r>
    </w:p>
    <w:p w14:paraId="6974591E" w14:textId="77071190" w:rsidR="006E207E" w:rsidRPr="00034130" w:rsidRDefault="00034130" w:rsidP="00034130">
      <w:pPr>
        <w:spacing w:line="360" w:lineRule="auto"/>
        <w:ind w:left="-737"/>
        <w:jc w:val="center"/>
        <w:rPr>
          <w:rFonts w:ascii="Times New Roman" w:hAnsi="Times New Roman" w:cs="Times New Roman"/>
          <w:b/>
          <w:bCs/>
          <w:sz w:val="24"/>
          <w:szCs w:val="24"/>
        </w:rPr>
      </w:pPr>
      <w:r>
        <w:rPr>
          <w:rFonts w:ascii="Times New Roman" w:eastAsia="Times New Roman" w:hAnsi="Times New Roman" w:cs="Times New Roman"/>
          <w:noProof/>
          <w:kern w:val="0"/>
          <w:sz w:val="24"/>
          <w:szCs w:val="24"/>
          <w:lang w:val="en-MY" w:eastAsia="en-MY" w:bidi="ar-SA"/>
        </w:rPr>
        <w:drawing>
          <wp:inline distT="0" distB="0" distL="0" distR="0" wp14:anchorId="279881D7" wp14:editId="5ACFF56C">
            <wp:extent cx="7177627" cy="4486275"/>
            <wp:effectExtent l="0" t="0" r="4445" b="0"/>
            <wp:docPr id="1" name="Picture 1" descr="C:\Users\ELCOT\AppData\Local\Packages\Microsoft.Windows.Photos_8wekyb3d8bbwe\TempState\ShareServiceTempFolder\IMG_20251021_2023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COT\AppData\Local\Packages\Microsoft.Windows.Photos_8wekyb3d8bbwe\TempState\ShareServiceTempFolder\IMG_20251021_202356.jpeg"/>
                    <pic:cNvPicPr>
                      <a:picLocks noChangeAspect="1" noChangeArrowheads="1"/>
                    </pic:cNvPicPr>
                  </pic:nvPicPr>
                  <pic:blipFill>
                    <a:blip r:embed="rId8"/>
                    <a:srcRect/>
                    <a:stretch>
                      <a:fillRect/>
                    </a:stretch>
                  </pic:blipFill>
                  <pic:spPr bwMode="auto">
                    <a:xfrm>
                      <a:off x="0" y="0"/>
                      <a:ext cx="7183667" cy="4490050"/>
                    </a:xfrm>
                    <a:prstGeom prst="rect">
                      <a:avLst/>
                    </a:prstGeom>
                    <a:noFill/>
                    <a:ln w="9525">
                      <a:noFill/>
                      <a:miter lim="800000"/>
                      <a:headEnd/>
                      <a:tailEnd/>
                    </a:ln>
                  </pic:spPr>
                </pic:pic>
              </a:graphicData>
            </a:graphic>
          </wp:inline>
        </w:drawing>
      </w:r>
      <w:r w:rsidR="00950CDD" w:rsidRPr="00671452">
        <w:rPr>
          <w:rFonts w:ascii="Times New Roman" w:hAnsi="Times New Roman" w:cs="Times New Roman"/>
          <w:b/>
          <w:bCs/>
          <w:sz w:val="24"/>
          <w:szCs w:val="24"/>
        </w:rPr>
        <w:t xml:space="preserve">Fig. (1). </w:t>
      </w:r>
      <w:r w:rsidR="00950CDD" w:rsidRPr="00671452">
        <w:rPr>
          <w:rFonts w:ascii="Times New Roman" w:hAnsi="Times New Roman" w:cs="Times New Roman"/>
          <w:sz w:val="24"/>
          <w:szCs w:val="24"/>
        </w:rPr>
        <w:t>Burden of T2DM caused by high body mass index rank among all risk factors</w:t>
      </w:r>
    </w:p>
    <w:p w14:paraId="67C004A3" w14:textId="140F58F4" w:rsidR="004872D7" w:rsidRPr="00671452" w:rsidRDefault="004872D7" w:rsidP="00671452">
      <w:pPr>
        <w:spacing w:line="360" w:lineRule="auto"/>
        <w:jc w:val="both"/>
        <w:rPr>
          <w:rFonts w:ascii="Times New Roman" w:hAnsi="Times New Roman" w:cs="Times New Roman"/>
          <w:b/>
          <w:bCs/>
          <w:sz w:val="24"/>
          <w:szCs w:val="24"/>
        </w:rPr>
      </w:pPr>
      <w:r w:rsidRPr="00671452">
        <w:rPr>
          <w:rFonts w:ascii="Times New Roman" w:hAnsi="Times New Roman" w:cs="Times New Roman"/>
          <w:b/>
          <w:bCs/>
          <w:sz w:val="24"/>
          <w:szCs w:val="24"/>
        </w:rPr>
        <w:t xml:space="preserve">1.2. Pathophysiology of </w:t>
      </w:r>
      <w:r w:rsidR="002D3BA0" w:rsidRPr="002D3BA0">
        <w:rPr>
          <w:rFonts w:ascii="Times New Roman" w:hAnsi="Times New Roman" w:cs="Times New Roman"/>
          <w:b/>
          <w:bCs/>
          <w:sz w:val="24"/>
          <w:szCs w:val="24"/>
        </w:rPr>
        <w:t>T2DM</w:t>
      </w:r>
      <w:r w:rsidR="00C6477A" w:rsidRPr="00671452">
        <w:rPr>
          <w:rFonts w:ascii="Times New Roman" w:hAnsi="Times New Roman" w:cs="Times New Roman"/>
          <w:b/>
          <w:bCs/>
          <w:sz w:val="24"/>
          <w:szCs w:val="24"/>
        </w:rPr>
        <w:t>:</w:t>
      </w:r>
      <w:r w:rsidRPr="00671452">
        <w:rPr>
          <w:rFonts w:ascii="Times New Roman" w:hAnsi="Times New Roman" w:cs="Times New Roman"/>
          <w:b/>
          <w:bCs/>
          <w:sz w:val="24"/>
          <w:szCs w:val="24"/>
        </w:rPr>
        <w:t xml:space="preserve"> Insulin Resistance and β-Cell</w:t>
      </w:r>
      <w:r w:rsidR="00C6477A" w:rsidRPr="00671452">
        <w:rPr>
          <w:rFonts w:ascii="Times New Roman" w:hAnsi="Times New Roman" w:cs="Times New Roman"/>
          <w:b/>
          <w:bCs/>
          <w:sz w:val="24"/>
          <w:szCs w:val="24"/>
        </w:rPr>
        <w:t xml:space="preserve"> </w:t>
      </w:r>
      <w:r w:rsidRPr="00671452">
        <w:rPr>
          <w:rFonts w:ascii="Times New Roman" w:hAnsi="Times New Roman" w:cs="Times New Roman"/>
          <w:b/>
          <w:bCs/>
          <w:sz w:val="24"/>
          <w:szCs w:val="24"/>
        </w:rPr>
        <w:t>Dysfunction</w:t>
      </w:r>
      <w:r w:rsidR="00D11DA2" w:rsidRPr="00671452">
        <w:rPr>
          <w:rFonts w:ascii="Times New Roman" w:hAnsi="Times New Roman" w:cs="Times New Roman"/>
          <w:b/>
          <w:bCs/>
          <w:sz w:val="24"/>
          <w:szCs w:val="24"/>
        </w:rPr>
        <w:t xml:space="preserve"> </w:t>
      </w:r>
    </w:p>
    <w:p w14:paraId="5D43EE4C" w14:textId="402B25C2" w:rsidR="00E50AF9" w:rsidRPr="00671452" w:rsidRDefault="00E50AF9" w:rsidP="00671452">
      <w:pPr>
        <w:spacing w:line="360" w:lineRule="auto"/>
        <w:jc w:val="both"/>
        <w:rPr>
          <w:rFonts w:ascii="Times New Roman" w:hAnsi="Times New Roman" w:cs="Times New Roman"/>
          <w:sz w:val="24"/>
          <w:szCs w:val="24"/>
        </w:rPr>
      </w:pPr>
      <w:r w:rsidRPr="00671452">
        <w:rPr>
          <w:rFonts w:ascii="Times New Roman" w:hAnsi="Times New Roman" w:cs="Times New Roman"/>
          <w:sz w:val="24"/>
          <w:szCs w:val="24"/>
        </w:rPr>
        <w:lastRenderedPageBreak/>
        <w:t>The pathophysiology of T2DM involves an interplay of genetic, environmental, and lifestyle factors that lead to alterations in glucose homeostasis, resulting in hyperglycemia and the associated long-term complications.</w:t>
      </w:r>
      <w:r w:rsidRPr="00671452">
        <w:rPr>
          <w:rFonts w:ascii="Times New Roman" w:eastAsia="Times New Roman" w:hAnsi="Times New Roman" w:cs="Times New Roman"/>
          <w:kern w:val="0"/>
          <w:sz w:val="24"/>
          <w:szCs w:val="24"/>
          <w14:ligatures w14:val="none"/>
        </w:rPr>
        <w:t xml:space="preserve"> </w:t>
      </w:r>
      <w:r w:rsidRPr="00671452">
        <w:rPr>
          <w:rFonts w:ascii="Times New Roman" w:hAnsi="Times New Roman" w:cs="Times New Roman"/>
          <w:sz w:val="24"/>
          <w:szCs w:val="24"/>
        </w:rPr>
        <w:t>Insulin resistance, a key feature of T2DM, refers to the reduced effectiveness of insulin in promoting glucose uptake into muscle, fat, and liver cells. As a result, there is an increased level of circulating glucose and insulin in the bloodstream. Initially, the pancreas compensates for this resistance by producing more insulin, a condition known as compensatory hyperinsulinemia. Over time, however, pancreatic β-cells become dysfunctional and their ability to secrete insulin declines, further exacerbating hyperglycemia Fig. (2) illustrates.</w:t>
      </w:r>
    </w:p>
    <w:p w14:paraId="357D5BCB" w14:textId="7441719B" w:rsidR="00E50AF9" w:rsidRPr="00671452" w:rsidRDefault="0061701A" w:rsidP="00671452">
      <w:pPr>
        <w:spacing w:line="360" w:lineRule="auto"/>
        <w:jc w:val="center"/>
        <w:rPr>
          <w:rFonts w:ascii="Times New Roman" w:hAnsi="Times New Roman" w:cs="Times New Roman"/>
          <w:sz w:val="24"/>
          <w:szCs w:val="24"/>
        </w:rPr>
      </w:pPr>
      <w:r w:rsidRPr="00671452">
        <w:rPr>
          <w:rFonts w:ascii="Times New Roman" w:hAnsi="Times New Roman" w:cs="Times New Roman"/>
          <w:noProof/>
          <w:sz w:val="24"/>
          <w:szCs w:val="24"/>
          <w:lang w:val="en-MY" w:eastAsia="en-MY" w:bidi="ar-SA"/>
        </w:rPr>
        <w:drawing>
          <wp:inline distT="0" distB="0" distL="0" distR="0" wp14:anchorId="10922FE7" wp14:editId="735D1294">
            <wp:extent cx="6749497" cy="5353050"/>
            <wp:effectExtent l="0" t="0" r="0" b="0"/>
            <wp:docPr id="47340776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9">
                      <a:extLst>
                        <a:ext uri="{28A0092B-C50C-407E-A947-70E740481C1C}">
                          <a14:useLocalDpi xmlns:a14="http://schemas.microsoft.com/office/drawing/2010/main" val="0"/>
                        </a:ext>
                      </a:extLst>
                    </a:blip>
                    <a:srcRect t="5848" r="35461" b="3153"/>
                    <a:stretch>
                      <a:fillRect/>
                    </a:stretch>
                  </pic:blipFill>
                  <pic:spPr bwMode="auto">
                    <a:xfrm>
                      <a:off x="0" y="0"/>
                      <a:ext cx="6763283" cy="5363984"/>
                    </a:xfrm>
                    <a:prstGeom prst="rect">
                      <a:avLst/>
                    </a:prstGeom>
                    <a:noFill/>
                    <a:ln>
                      <a:noFill/>
                    </a:ln>
                    <a:extLst>
                      <a:ext uri="{53640926-AAD7-44D8-BBD7-CCE9431645EC}">
                        <a14:shadowObscured xmlns:a14="http://schemas.microsoft.com/office/drawing/2010/main"/>
                      </a:ext>
                    </a:extLst>
                  </pic:spPr>
                </pic:pic>
              </a:graphicData>
            </a:graphic>
          </wp:inline>
        </w:drawing>
      </w:r>
    </w:p>
    <w:p w14:paraId="1268554C" w14:textId="2144CCC2" w:rsidR="00E50AF9" w:rsidRPr="00671452" w:rsidRDefault="00E50AF9" w:rsidP="00671452">
      <w:pPr>
        <w:spacing w:line="360" w:lineRule="auto"/>
        <w:jc w:val="center"/>
        <w:rPr>
          <w:rFonts w:ascii="Times New Roman" w:hAnsi="Times New Roman" w:cs="Times New Roman"/>
          <w:sz w:val="24"/>
          <w:szCs w:val="24"/>
        </w:rPr>
      </w:pPr>
      <w:r w:rsidRPr="00671452">
        <w:rPr>
          <w:rFonts w:ascii="Times New Roman" w:hAnsi="Times New Roman" w:cs="Times New Roman"/>
          <w:b/>
          <w:bCs/>
          <w:sz w:val="24"/>
          <w:szCs w:val="24"/>
        </w:rPr>
        <w:t>Fig. (2).</w:t>
      </w:r>
      <w:r w:rsidRPr="00671452">
        <w:rPr>
          <w:rFonts w:ascii="Times New Roman" w:hAnsi="Times New Roman" w:cs="Times New Roman"/>
          <w:sz w:val="24"/>
          <w:szCs w:val="24"/>
        </w:rPr>
        <w:t xml:space="preserve"> Insulin Resistance and β-Cell Dysfunction</w:t>
      </w:r>
    </w:p>
    <w:p w14:paraId="49EE82CE" w14:textId="15981A36" w:rsidR="00E50AF9" w:rsidRPr="00671452" w:rsidRDefault="00603840" w:rsidP="00671452">
      <w:pPr>
        <w:spacing w:line="360" w:lineRule="auto"/>
        <w:jc w:val="both"/>
        <w:rPr>
          <w:rFonts w:ascii="Times New Roman" w:hAnsi="Times New Roman" w:cs="Times New Roman"/>
          <w:sz w:val="24"/>
          <w:szCs w:val="24"/>
        </w:rPr>
      </w:pPr>
      <w:r w:rsidRPr="00671452">
        <w:rPr>
          <w:rFonts w:ascii="Times New Roman" w:hAnsi="Times New Roman" w:cs="Times New Roman"/>
          <w:sz w:val="24"/>
          <w:szCs w:val="24"/>
        </w:rPr>
        <w:lastRenderedPageBreak/>
        <w:t>The molecular mechanisms behind insulin resistance [6,7] are multifactorial, involving disruptions in insulin signaling pathways, impaired glucose transporter function, and the presence of inflammatory mediators. Key factors contributing to insulin resistance include obesity.</w:t>
      </w:r>
    </w:p>
    <w:p w14:paraId="3066B079" w14:textId="1BEAC3C3" w:rsidR="00603840" w:rsidRPr="00671452" w:rsidRDefault="00F17CC3" w:rsidP="00671452">
      <w:pPr>
        <w:spacing w:line="360" w:lineRule="auto"/>
        <w:jc w:val="both"/>
        <w:rPr>
          <w:rFonts w:ascii="Times New Roman" w:hAnsi="Times New Roman" w:cs="Times New Roman"/>
          <w:sz w:val="24"/>
          <w:szCs w:val="24"/>
        </w:rPr>
      </w:pPr>
      <w:r w:rsidRPr="00671452">
        <w:rPr>
          <w:rFonts w:ascii="Times New Roman" w:hAnsi="Times New Roman" w:cs="Times New Roman"/>
          <w:sz w:val="24"/>
          <w:szCs w:val="24"/>
        </w:rPr>
        <w:t xml:space="preserve">Free fatty acids in </w:t>
      </w:r>
      <w:r w:rsidR="00603840" w:rsidRPr="00671452">
        <w:rPr>
          <w:rFonts w:ascii="Times New Roman" w:hAnsi="Times New Roman" w:cs="Times New Roman"/>
          <w:sz w:val="24"/>
          <w:szCs w:val="24"/>
        </w:rPr>
        <w:t>Obesity and dietary factors (like high-fat or high-sugar diets) contribute to the accumulation of lipids and glucose in β-cells, exacerbating dysfunction.</w:t>
      </w:r>
      <w:r w:rsidRPr="00671452">
        <w:rPr>
          <w:rFonts w:ascii="Times New Roman" w:hAnsi="Times New Roman" w:cs="Times New Roman"/>
          <w:sz w:val="24"/>
          <w:szCs w:val="24"/>
        </w:rPr>
        <w:t xml:space="preserve"> The Development of insulin resistance and β-Cell Dysfunction</w:t>
      </w:r>
      <w:r w:rsidR="00D11DA2" w:rsidRPr="00671452">
        <w:rPr>
          <w:rFonts w:ascii="Times New Roman" w:hAnsi="Times New Roman" w:cs="Times New Roman"/>
          <w:sz w:val="24"/>
          <w:szCs w:val="24"/>
        </w:rPr>
        <w:t xml:space="preserve"> </w:t>
      </w:r>
      <w:r w:rsidRPr="00671452">
        <w:rPr>
          <w:rFonts w:ascii="Times New Roman" w:hAnsi="Times New Roman" w:cs="Times New Roman"/>
          <w:sz w:val="24"/>
          <w:szCs w:val="24"/>
        </w:rPr>
        <w:t>[8].</w:t>
      </w:r>
    </w:p>
    <w:p w14:paraId="5701A64D" w14:textId="7EA54F2F" w:rsidR="00CB07FC" w:rsidRPr="00671452" w:rsidRDefault="00CB07FC" w:rsidP="00671452">
      <w:pPr>
        <w:spacing w:line="360" w:lineRule="auto"/>
        <w:jc w:val="both"/>
        <w:rPr>
          <w:rFonts w:ascii="Times New Roman" w:hAnsi="Times New Roman" w:cs="Times New Roman"/>
          <w:sz w:val="24"/>
          <w:szCs w:val="24"/>
        </w:rPr>
      </w:pPr>
      <w:r w:rsidRPr="00671452">
        <w:rPr>
          <w:rFonts w:ascii="Times New Roman" w:hAnsi="Times New Roman" w:cs="Times New Roman"/>
          <w:sz w:val="24"/>
          <w:szCs w:val="24"/>
        </w:rPr>
        <w:t>The management of metabolic syndrome in people with T2DM focuses on improving insulin sensitivity, reducing obesity, and managing cardiovascular risk factors.</w:t>
      </w:r>
      <w:r w:rsidRPr="00671452">
        <w:rPr>
          <w:rFonts w:ascii="Times New Roman" w:hAnsi="Times New Roman" w:cs="Times New Roman"/>
          <w:b/>
          <w:bCs/>
          <w:sz w:val="24"/>
          <w:szCs w:val="24"/>
        </w:rPr>
        <w:t xml:space="preserve"> </w:t>
      </w:r>
      <w:r w:rsidRPr="00671452">
        <w:rPr>
          <w:rFonts w:ascii="Times New Roman" w:hAnsi="Times New Roman" w:cs="Times New Roman"/>
          <w:sz w:val="24"/>
          <w:szCs w:val="24"/>
        </w:rPr>
        <w:t>Lifestyle modifications-Diet, exercise (aerobic and resistance training), and weight loss. Medications: Metformin is commonly used to improve insulin sensitivity in T2DM.</w:t>
      </w:r>
      <w:r w:rsidRPr="00671452">
        <w:rPr>
          <w:rFonts w:ascii="Times New Roman" w:hAnsi="Times New Roman" w:cs="Times New Roman"/>
          <w:b/>
          <w:bCs/>
          <w:sz w:val="24"/>
          <w:szCs w:val="24"/>
        </w:rPr>
        <w:t xml:space="preserve"> </w:t>
      </w:r>
      <w:r w:rsidRPr="00671452">
        <w:rPr>
          <w:rFonts w:ascii="Times New Roman" w:hAnsi="Times New Roman" w:cs="Times New Roman"/>
          <w:sz w:val="24"/>
          <w:szCs w:val="24"/>
        </w:rPr>
        <w:t>Monitoring: Regular monitoring of glucose levels, blood pressure</w:t>
      </w:r>
      <w:r w:rsidR="00F17CC3" w:rsidRPr="00671452">
        <w:rPr>
          <w:rFonts w:ascii="Times New Roman" w:hAnsi="Times New Roman" w:cs="Times New Roman"/>
          <w:sz w:val="24"/>
          <w:szCs w:val="24"/>
        </w:rPr>
        <w:t xml:space="preserve"> </w:t>
      </w:r>
      <w:r w:rsidR="002577D2" w:rsidRPr="00671452">
        <w:rPr>
          <w:rFonts w:ascii="Times New Roman" w:hAnsi="Times New Roman" w:cs="Times New Roman"/>
          <w:sz w:val="24"/>
          <w:szCs w:val="24"/>
        </w:rPr>
        <w:t>[</w:t>
      </w:r>
      <w:r w:rsidR="00F17CC3" w:rsidRPr="00671452">
        <w:rPr>
          <w:rFonts w:ascii="Times New Roman" w:hAnsi="Times New Roman" w:cs="Times New Roman"/>
          <w:sz w:val="24"/>
          <w:szCs w:val="24"/>
        </w:rPr>
        <w:t>9]</w:t>
      </w:r>
      <w:r w:rsidRPr="00671452">
        <w:rPr>
          <w:rFonts w:ascii="Times New Roman" w:hAnsi="Times New Roman" w:cs="Times New Roman"/>
          <w:sz w:val="24"/>
          <w:szCs w:val="24"/>
        </w:rPr>
        <w:t>.</w:t>
      </w:r>
    </w:p>
    <w:p w14:paraId="428D0BC2" w14:textId="77777777" w:rsidR="00CB07FC" w:rsidRPr="00671452" w:rsidRDefault="00CB07FC" w:rsidP="00671452">
      <w:pPr>
        <w:spacing w:line="360" w:lineRule="auto"/>
        <w:jc w:val="both"/>
        <w:rPr>
          <w:rFonts w:ascii="Times New Roman" w:hAnsi="Times New Roman" w:cs="Times New Roman"/>
          <w:sz w:val="24"/>
          <w:szCs w:val="24"/>
        </w:rPr>
      </w:pPr>
      <w:r w:rsidRPr="00671452">
        <w:rPr>
          <w:rFonts w:ascii="Times New Roman" w:hAnsi="Times New Roman" w:cs="Times New Roman"/>
          <w:sz w:val="24"/>
          <w:szCs w:val="24"/>
        </w:rPr>
        <w:t>Central to the pathogenesis is insulin resistance, which leads to:</w:t>
      </w:r>
    </w:p>
    <w:p w14:paraId="3808F2CF" w14:textId="77777777" w:rsidR="00CB07FC" w:rsidRPr="00671452" w:rsidRDefault="00CB07FC" w:rsidP="00671452">
      <w:pPr>
        <w:numPr>
          <w:ilvl w:val="0"/>
          <w:numId w:val="3"/>
        </w:numPr>
        <w:spacing w:line="360" w:lineRule="auto"/>
        <w:jc w:val="both"/>
        <w:rPr>
          <w:rFonts w:ascii="Times New Roman" w:hAnsi="Times New Roman" w:cs="Times New Roman"/>
          <w:sz w:val="24"/>
          <w:szCs w:val="24"/>
        </w:rPr>
      </w:pPr>
      <w:r w:rsidRPr="00671452">
        <w:rPr>
          <w:rFonts w:ascii="Times New Roman" w:hAnsi="Times New Roman" w:cs="Times New Roman"/>
          <w:sz w:val="24"/>
          <w:szCs w:val="24"/>
        </w:rPr>
        <w:t>Increased free fatty acids, which contribute to inflammation and insulin resistance.</w:t>
      </w:r>
    </w:p>
    <w:p w14:paraId="4A57C72A" w14:textId="77777777" w:rsidR="00CB07FC" w:rsidRPr="00671452" w:rsidRDefault="00CB07FC" w:rsidP="00671452">
      <w:pPr>
        <w:numPr>
          <w:ilvl w:val="0"/>
          <w:numId w:val="3"/>
        </w:numPr>
        <w:spacing w:line="360" w:lineRule="auto"/>
        <w:jc w:val="both"/>
        <w:rPr>
          <w:rFonts w:ascii="Times New Roman" w:hAnsi="Times New Roman" w:cs="Times New Roman"/>
          <w:sz w:val="24"/>
          <w:szCs w:val="24"/>
        </w:rPr>
      </w:pPr>
      <w:r w:rsidRPr="00671452">
        <w:rPr>
          <w:rFonts w:ascii="Times New Roman" w:hAnsi="Times New Roman" w:cs="Times New Roman"/>
          <w:sz w:val="24"/>
          <w:szCs w:val="24"/>
        </w:rPr>
        <w:t>Impaired glucose metabolism, leading to higher blood glucose levels.</w:t>
      </w:r>
    </w:p>
    <w:p w14:paraId="6890EA0B" w14:textId="41DBF518" w:rsidR="00CB07FC" w:rsidRPr="00671452" w:rsidRDefault="00CB07FC" w:rsidP="00671452">
      <w:pPr>
        <w:numPr>
          <w:ilvl w:val="0"/>
          <w:numId w:val="3"/>
        </w:numPr>
        <w:spacing w:line="360" w:lineRule="auto"/>
        <w:jc w:val="both"/>
        <w:rPr>
          <w:rFonts w:ascii="Times New Roman" w:hAnsi="Times New Roman" w:cs="Times New Roman"/>
          <w:sz w:val="24"/>
          <w:szCs w:val="24"/>
        </w:rPr>
      </w:pPr>
      <w:r w:rsidRPr="00671452">
        <w:rPr>
          <w:rFonts w:ascii="Times New Roman" w:hAnsi="Times New Roman" w:cs="Times New Roman"/>
          <w:sz w:val="24"/>
          <w:szCs w:val="24"/>
        </w:rPr>
        <w:t>Dysfunctional lipid metabolism, which increases the risk of atherosclerosis</w:t>
      </w:r>
      <w:r w:rsidR="00D11DA2" w:rsidRPr="00671452">
        <w:rPr>
          <w:rFonts w:ascii="Times New Roman" w:hAnsi="Times New Roman" w:cs="Times New Roman"/>
          <w:sz w:val="24"/>
          <w:szCs w:val="24"/>
        </w:rPr>
        <w:t>.</w:t>
      </w:r>
    </w:p>
    <w:p w14:paraId="4FDFE166" w14:textId="3481C20A" w:rsidR="00E50AF9" w:rsidRPr="00671452" w:rsidRDefault="00D11DA2" w:rsidP="00671452">
      <w:pPr>
        <w:spacing w:line="360" w:lineRule="auto"/>
        <w:jc w:val="both"/>
        <w:rPr>
          <w:rFonts w:ascii="Times New Roman" w:hAnsi="Times New Roman" w:cs="Times New Roman"/>
          <w:b/>
          <w:bCs/>
          <w:sz w:val="24"/>
          <w:szCs w:val="24"/>
          <w:lang w:val="en-IN"/>
        </w:rPr>
      </w:pPr>
      <w:r w:rsidRPr="00671452">
        <w:rPr>
          <w:rFonts w:ascii="Times New Roman" w:hAnsi="Times New Roman" w:cs="Times New Roman"/>
          <w:b/>
          <w:bCs/>
          <w:sz w:val="24"/>
          <w:szCs w:val="24"/>
          <w:lang w:val="en-IN"/>
        </w:rPr>
        <w:t>1.3. Importance of Nutrition in the Etiopathogenesis and Management of T2DM</w:t>
      </w:r>
    </w:p>
    <w:p w14:paraId="7BBD2B59" w14:textId="1FEBB7AB" w:rsidR="00E50AF9" w:rsidRPr="00671452" w:rsidRDefault="00D11DA2" w:rsidP="00671452">
      <w:pPr>
        <w:spacing w:line="360" w:lineRule="auto"/>
        <w:jc w:val="both"/>
        <w:rPr>
          <w:rFonts w:ascii="Times New Roman" w:hAnsi="Times New Roman" w:cs="Times New Roman"/>
          <w:sz w:val="24"/>
          <w:szCs w:val="24"/>
        </w:rPr>
      </w:pPr>
      <w:r w:rsidRPr="00671452">
        <w:rPr>
          <w:rFonts w:ascii="Times New Roman" w:hAnsi="Times New Roman" w:cs="Times New Roman"/>
          <w:sz w:val="24"/>
          <w:szCs w:val="24"/>
        </w:rPr>
        <w:t>Nutrition plays a central role in the etiopathogenesis (the cause and development) of many diseases. The body ability to maintain health and prevent or combat disease is heavily influenced by dietary patterns, nutrient intake, and overall nutritional status. A lack of essential nutrients, such as vitamins, minerals, or amino acids, can result in specific diseases. A lack of essential nutrients, such as vitamins, minerals, or amino acids, can result in specific diseases</w:t>
      </w:r>
      <w:r w:rsidR="0038094F" w:rsidRPr="00671452">
        <w:rPr>
          <w:rFonts w:ascii="Times New Roman" w:hAnsi="Times New Roman" w:cs="Times New Roman"/>
          <w:sz w:val="24"/>
          <w:szCs w:val="24"/>
        </w:rPr>
        <w:t xml:space="preserve">. </w:t>
      </w:r>
      <w:r w:rsidRPr="00671452">
        <w:rPr>
          <w:rFonts w:ascii="Times New Roman" w:hAnsi="Times New Roman" w:cs="Times New Roman"/>
          <w:sz w:val="24"/>
          <w:szCs w:val="24"/>
        </w:rPr>
        <w:t xml:space="preserve">Micronutrients like zinc, selenium, and vitamins A, C, and </w:t>
      </w:r>
      <w:r w:rsidR="0038094F" w:rsidRPr="00671452">
        <w:rPr>
          <w:rFonts w:ascii="Times New Roman" w:hAnsi="Times New Roman" w:cs="Times New Roman"/>
          <w:sz w:val="24"/>
          <w:szCs w:val="24"/>
        </w:rPr>
        <w:t>E</w:t>
      </w:r>
      <w:r w:rsidRPr="00671452">
        <w:rPr>
          <w:rFonts w:ascii="Times New Roman" w:hAnsi="Times New Roman" w:cs="Times New Roman"/>
          <w:sz w:val="24"/>
          <w:szCs w:val="24"/>
        </w:rPr>
        <w:t xml:space="preserve"> are essential for the proper functioning of immune cells and the prevention of infections and autoimmune diseases</w:t>
      </w:r>
      <w:r w:rsidR="0038094F" w:rsidRPr="00671452">
        <w:rPr>
          <w:rFonts w:ascii="Times New Roman" w:hAnsi="Times New Roman" w:cs="Times New Roman"/>
          <w:sz w:val="24"/>
          <w:szCs w:val="24"/>
        </w:rPr>
        <w:t xml:space="preserve"> [10,11]</w:t>
      </w:r>
      <w:r w:rsidRPr="00671452">
        <w:rPr>
          <w:rFonts w:ascii="Times New Roman" w:hAnsi="Times New Roman" w:cs="Times New Roman"/>
          <w:sz w:val="24"/>
          <w:szCs w:val="24"/>
        </w:rPr>
        <w:t>.</w:t>
      </w:r>
    </w:p>
    <w:p w14:paraId="45C8724C" w14:textId="15761DBB" w:rsidR="0038094F" w:rsidRPr="00671452" w:rsidRDefault="0038094F" w:rsidP="00671452">
      <w:pPr>
        <w:spacing w:line="360" w:lineRule="auto"/>
        <w:jc w:val="both"/>
        <w:rPr>
          <w:rFonts w:ascii="Times New Roman" w:hAnsi="Times New Roman" w:cs="Times New Roman"/>
          <w:sz w:val="24"/>
          <w:szCs w:val="24"/>
        </w:rPr>
      </w:pPr>
      <w:r w:rsidRPr="00671452">
        <w:rPr>
          <w:rFonts w:ascii="Times New Roman" w:hAnsi="Times New Roman" w:cs="Times New Roman"/>
          <w:sz w:val="24"/>
          <w:szCs w:val="24"/>
        </w:rPr>
        <w:t xml:space="preserve">Nutrition is central to managing blood glucose levels in people with T2DM. Diets rich in low-glycemic index (GI) foods, such as whole grains, legumes, and vegetables, have been shown to help stabilize blood sugar levels. The glycemic index refers to how quickly a carbohydrate-containing food raises blood glucose levels. Foods with a low GI cause slower, more gradual </w:t>
      </w:r>
      <w:r w:rsidRPr="00671452">
        <w:rPr>
          <w:rFonts w:ascii="Times New Roman" w:hAnsi="Times New Roman" w:cs="Times New Roman"/>
          <w:sz w:val="24"/>
          <w:szCs w:val="24"/>
        </w:rPr>
        <w:lastRenderedPageBreak/>
        <w:t>increases in blood glucose, whereas high-GI foods lead to rapid spikes in blood sugar levels [12,13].</w:t>
      </w:r>
    </w:p>
    <w:p w14:paraId="1AAEBC9F" w14:textId="27403A98" w:rsidR="0038094F" w:rsidRPr="00671452" w:rsidRDefault="0038094F" w:rsidP="00671452">
      <w:pPr>
        <w:spacing w:line="360" w:lineRule="auto"/>
        <w:jc w:val="both"/>
        <w:rPr>
          <w:rFonts w:ascii="Times New Roman" w:hAnsi="Times New Roman" w:cs="Times New Roman"/>
          <w:sz w:val="24"/>
          <w:szCs w:val="24"/>
        </w:rPr>
      </w:pPr>
      <w:r w:rsidRPr="00671452">
        <w:rPr>
          <w:rFonts w:ascii="Times New Roman" w:hAnsi="Times New Roman" w:cs="Times New Roman"/>
          <w:sz w:val="24"/>
          <w:szCs w:val="24"/>
        </w:rPr>
        <w:t>Obesity is a significant risk factor for the development and progression of T2DM. In many cases, weight loss (even modest weight reduction) has been shown to improve insulin sensitivity, reduce blood glucose levels, and in some cases, lead to remission of T2DM. A well-balanced, calorie-controlled diet that includes nutrient-dense foods can help individuals with T2DM achieve and maintain a healthy weight [14].</w:t>
      </w:r>
    </w:p>
    <w:p w14:paraId="76E69154" w14:textId="5DB8717A" w:rsidR="0038094F" w:rsidRPr="00671452" w:rsidRDefault="0038094F" w:rsidP="00671452">
      <w:pPr>
        <w:spacing w:line="360" w:lineRule="auto"/>
        <w:jc w:val="both"/>
        <w:rPr>
          <w:rFonts w:ascii="Times New Roman" w:hAnsi="Times New Roman" w:cs="Times New Roman"/>
          <w:sz w:val="24"/>
          <w:szCs w:val="24"/>
        </w:rPr>
      </w:pPr>
      <w:r w:rsidRPr="00671452">
        <w:rPr>
          <w:rFonts w:ascii="Times New Roman" w:hAnsi="Times New Roman" w:cs="Times New Roman"/>
          <w:sz w:val="24"/>
          <w:szCs w:val="24"/>
        </w:rPr>
        <w:t>Nutrients like fiber, healthy fats (e.g., omega-3 fatty acids), and lean proteins are essential in improving insulin sensitivity. A diet rich in fiber, especially soluble fiber, has been shown to help manage insulin resistance, which is a hallmark of T2DM. Omega-3 fatty acids from sources like fatty fish (e.g., salmon, mackerel) and walnuts have anti-inflammatory effects that help enhance insulin sensitivity and reduce the risk of cardiovascular disease in diabetic patients [15].</w:t>
      </w:r>
    </w:p>
    <w:p w14:paraId="28AF0032" w14:textId="084B52A7" w:rsidR="0038094F" w:rsidRPr="00671452" w:rsidRDefault="0038094F" w:rsidP="00671452">
      <w:pPr>
        <w:spacing w:line="360" w:lineRule="auto"/>
        <w:jc w:val="both"/>
        <w:rPr>
          <w:rFonts w:ascii="Times New Roman" w:hAnsi="Times New Roman" w:cs="Times New Roman"/>
          <w:sz w:val="24"/>
          <w:szCs w:val="24"/>
        </w:rPr>
      </w:pPr>
      <w:r w:rsidRPr="00671452">
        <w:rPr>
          <w:rFonts w:ascii="Times New Roman" w:hAnsi="Times New Roman" w:cs="Times New Roman"/>
          <w:sz w:val="24"/>
          <w:szCs w:val="24"/>
        </w:rPr>
        <w:t>Individuals with T2DM are at increased risk for complications such as cardiovascular disease, nephropathy, retinopathy, and neuropathy. A healthy diet can help mitigate these risks. For instance, reducing intake of saturated and trans fats can lower the risk of cardiovascular disease, while an adequate intake of vitamins and minerals, such as vitamin D and magnesium, supports the prevention of diabetic neuropathy</w:t>
      </w:r>
      <w:r w:rsidR="000E3D10" w:rsidRPr="00671452">
        <w:rPr>
          <w:rFonts w:ascii="Times New Roman" w:hAnsi="Times New Roman" w:cs="Times New Roman"/>
          <w:sz w:val="24"/>
          <w:szCs w:val="24"/>
        </w:rPr>
        <w:t xml:space="preserve"> </w:t>
      </w:r>
      <w:r w:rsidRPr="00671452">
        <w:rPr>
          <w:rFonts w:ascii="Times New Roman" w:hAnsi="Times New Roman" w:cs="Times New Roman"/>
          <w:sz w:val="24"/>
          <w:szCs w:val="24"/>
        </w:rPr>
        <w:t>[16].</w:t>
      </w:r>
    </w:p>
    <w:p w14:paraId="2670D1D8" w14:textId="6D1B373C" w:rsidR="000E3D10" w:rsidRPr="00671452" w:rsidRDefault="000E3D10" w:rsidP="00671452">
      <w:pPr>
        <w:spacing w:line="360" w:lineRule="auto"/>
        <w:jc w:val="both"/>
        <w:rPr>
          <w:rFonts w:ascii="Times New Roman" w:hAnsi="Times New Roman" w:cs="Times New Roman"/>
          <w:sz w:val="24"/>
          <w:szCs w:val="24"/>
        </w:rPr>
      </w:pPr>
      <w:r w:rsidRPr="00671452">
        <w:rPr>
          <w:rFonts w:ascii="Times New Roman" w:hAnsi="Times New Roman" w:cs="Times New Roman"/>
          <w:sz w:val="24"/>
          <w:szCs w:val="24"/>
        </w:rPr>
        <w:t>C</w:t>
      </w:r>
      <w:r w:rsidR="0038094F" w:rsidRPr="00671452">
        <w:rPr>
          <w:rFonts w:ascii="Times New Roman" w:hAnsi="Times New Roman" w:cs="Times New Roman"/>
          <w:sz w:val="24"/>
          <w:szCs w:val="24"/>
        </w:rPr>
        <w:t>arbohydrate intake and manage blood glucose level.</w:t>
      </w:r>
      <w:r w:rsidRPr="00671452">
        <w:rPr>
          <w:rFonts w:ascii="Times New Roman" w:hAnsi="Times New Roman" w:cs="Times New Roman"/>
          <w:sz w:val="24"/>
          <w:szCs w:val="24"/>
        </w:rPr>
        <w:t xml:space="preserve"> </w:t>
      </w:r>
      <w:r w:rsidR="0038094F" w:rsidRPr="00671452">
        <w:rPr>
          <w:rFonts w:ascii="Times New Roman" w:hAnsi="Times New Roman" w:cs="Times New Roman"/>
          <w:sz w:val="24"/>
          <w:szCs w:val="24"/>
        </w:rPr>
        <w:t>Originally designed for hypertension, the Dietary Approaches to Stop Hypertension (DASH) diet emphasizes low-fat dairy, fruits, vegetables, and whole grains, which can also support blood sugar management.</w:t>
      </w:r>
      <w:r w:rsidRPr="00671452">
        <w:rPr>
          <w:rFonts w:ascii="Times New Roman" w:hAnsi="Times New Roman" w:cs="Times New Roman"/>
          <w:sz w:val="24"/>
          <w:szCs w:val="24"/>
        </w:rPr>
        <w:t xml:space="preserve"> The intermittent fasting may improve insulin sensitivity and aid in weight management in individuals with T2DM [17].</w:t>
      </w:r>
      <w:r w:rsidR="00671452">
        <w:rPr>
          <w:rFonts w:ascii="Times New Roman" w:hAnsi="Times New Roman" w:cs="Times New Roman"/>
          <w:sz w:val="24"/>
          <w:szCs w:val="24"/>
        </w:rPr>
        <w:t xml:space="preserve">  </w:t>
      </w:r>
      <w:r w:rsidRPr="00671452">
        <w:rPr>
          <w:rFonts w:ascii="Times New Roman" w:hAnsi="Times New Roman" w:cs="Times New Roman"/>
          <w:i/>
          <w:iCs/>
          <w:sz w:val="24"/>
          <w:szCs w:val="24"/>
        </w:rPr>
        <w:t>Chromium:</w:t>
      </w:r>
      <w:r w:rsidRPr="00671452">
        <w:rPr>
          <w:rFonts w:ascii="Times New Roman" w:hAnsi="Times New Roman" w:cs="Times New Roman"/>
          <w:sz w:val="24"/>
          <w:szCs w:val="24"/>
        </w:rPr>
        <w:t xml:space="preserve"> May improve insulin sensitivity.  </w:t>
      </w:r>
      <w:r w:rsidRPr="00671452">
        <w:rPr>
          <w:rFonts w:ascii="Times New Roman" w:hAnsi="Times New Roman" w:cs="Times New Roman"/>
          <w:i/>
          <w:iCs/>
          <w:sz w:val="24"/>
          <w:szCs w:val="24"/>
        </w:rPr>
        <w:t>Magnesium:</w:t>
      </w:r>
      <w:r w:rsidRPr="00671452">
        <w:rPr>
          <w:rFonts w:ascii="Times New Roman" w:hAnsi="Times New Roman" w:cs="Times New Roman"/>
          <w:sz w:val="24"/>
          <w:szCs w:val="24"/>
        </w:rPr>
        <w:t xml:space="preserve"> Low levels of magnesium have been linked with increased insulin resistance. </w:t>
      </w:r>
      <w:r w:rsidRPr="00671452">
        <w:rPr>
          <w:rFonts w:ascii="Times New Roman" w:hAnsi="Times New Roman" w:cs="Times New Roman"/>
          <w:i/>
          <w:iCs/>
          <w:sz w:val="24"/>
          <w:szCs w:val="24"/>
        </w:rPr>
        <w:t>Vitamin D:</w:t>
      </w:r>
      <w:r w:rsidRPr="00671452">
        <w:rPr>
          <w:rFonts w:ascii="Times New Roman" w:hAnsi="Times New Roman" w:cs="Times New Roman"/>
          <w:sz w:val="24"/>
          <w:szCs w:val="24"/>
        </w:rPr>
        <w:t xml:space="preserve"> Insulin resistance is commonly associated with vitamin D deficiency, so maintaining adequate levels may improve insulin sensitivity [18].</w:t>
      </w:r>
    </w:p>
    <w:p w14:paraId="1BAB987F" w14:textId="70806644" w:rsidR="0038094F" w:rsidRPr="00671452" w:rsidRDefault="001F1956" w:rsidP="00671452">
      <w:pPr>
        <w:spacing w:line="360" w:lineRule="auto"/>
        <w:jc w:val="both"/>
        <w:rPr>
          <w:rFonts w:ascii="Times New Roman" w:hAnsi="Times New Roman" w:cs="Times New Roman"/>
          <w:b/>
          <w:bCs/>
          <w:sz w:val="24"/>
          <w:szCs w:val="24"/>
        </w:rPr>
      </w:pPr>
      <w:r w:rsidRPr="00671452">
        <w:rPr>
          <w:rFonts w:ascii="Times New Roman" w:hAnsi="Times New Roman" w:cs="Times New Roman"/>
          <w:b/>
          <w:bCs/>
          <w:sz w:val="24"/>
          <w:szCs w:val="24"/>
        </w:rPr>
        <w:t>2. Dietary Regulation of Adiponectin in Type 2 Diabetes</w:t>
      </w:r>
    </w:p>
    <w:p w14:paraId="3A4BA72D" w14:textId="4E7DC8A6" w:rsidR="0009254D" w:rsidRPr="00671452" w:rsidRDefault="0009254D" w:rsidP="00671452">
      <w:pPr>
        <w:spacing w:line="360" w:lineRule="auto"/>
        <w:jc w:val="both"/>
        <w:rPr>
          <w:rFonts w:ascii="Times New Roman" w:hAnsi="Times New Roman" w:cs="Times New Roman"/>
          <w:b/>
          <w:bCs/>
          <w:sz w:val="24"/>
          <w:szCs w:val="24"/>
        </w:rPr>
      </w:pPr>
      <w:r w:rsidRPr="00671452">
        <w:rPr>
          <w:rFonts w:ascii="Times New Roman" w:hAnsi="Times New Roman" w:cs="Times New Roman"/>
          <w:b/>
          <w:bCs/>
          <w:sz w:val="24"/>
          <w:szCs w:val="24"/>
        </w:rPr>
        <w:t>2.1. Role of Adiponectin in Glucose Homeostasis and Lipid Metabolism</w:t>
      </w:r>
    </w:p>
    <w:p w14:paraId="10725482" w14:textId="77777777" w:rsidR="0009254D" w:rsidRPr="00671452" w:rsidRDefault="0009254D" w:rsidP="00671452">
      <w:pPr>
        <w:spacing w:line="360" w:lineRule="auto"/>
        <w:jc w:val="both"/>
        <w:rPr>
          <w:rFonts w:ascii="Times New Roman" w:hAnsi="Times New Roman" w:cs="Times New Roman"/>
          <w:sz w:val="24"/>
          <w:szCs w:val="24"/>
        </w:rPr>
      </w:pPr>
      <w:r w:rsidRPr="00671452">
        <w:rPr>
          <w:rFonts w:ascii="Times New Roman" w:hAnsi="Times New Roman" w:cs="Times New Roman"/>
          <w:sz w:val="24"/>
          <w:szCs w:val="24"/>
        </w:rPr>
        <w:lastRenderedPageBreak/>
        <w:t>Adiponectin is an adipocyte-derived hormone that plays a crucial role in regulating glucose levels and lipid metabolism. It enhances insulin sensitivity by promoting glucose uptake in skeletal muscle and inhibiting hepatic gluconeogenesis. Additionally, adiponectin facilitates fatty acid oxidation and reduces triglyceride content in muscle and liver, contributing to improved lipid profiles. Low levels of adiponectin are associated with insulin resistance, type 2 diabetes, obesity, and cardiovascular disease.</w:t>
      </w:r>
    </w:p>
    <w:p w14:paraId="0D20C883" w14:textId="13445DA9" w:rsidR="0009254D" w:rsidRPr="00671452" w:rsidRDefault="0009254D" w:rsidP="00671452">
      <w:pPr>
        <w:spacing w:line="360" w:lineRule="auto"/>
        <w:jc w:val="both"/>
        <w:rPr>
          <w:rFonts w:ascii="Times New Roman" w:hAnsi="Times New Roman" w:cs="Times New Roman"/>
          <w:sz w:val="24"/>
          <w:szCs w:val="24"/>
        </w:rPr>
      </w:pPr>
      <w:r w:rsidRPr="00671452">
        <w:rPr>
          <w:rFonts w:ascii="Times New Roman" w:hAnsi="Times New Roman" w:cs="Times New Roman"/>
          <w:sz w:val="24"/>
          <w:szCs w:val="24"/>
        </w:rPr>
        <w:t>Adiponectin exerts its effects primarily through activation of AMP-activated protein kinase (AMPK) and peroxisome proliferator-activated receptor alpha (PPAR-α) pathways, which regulate energy balance and lipid catabolism [19-22].</w:t>
      </w:r>
    </w:p>
    <w:p w14:paraId="28A95599" w14:textId="2E6A0B07" w:rsidR="0061701A" w:rsidRPr="00671452" w:rsidRDefault="0061701A" w:rsidP="004C59CE">
      <w:pPr>
        <w:spacing w:line="360" w:lineRule="auto"/>
        <w:ind w:left="567"/>
        <w:jc w:val="both"/>
        <w:rPr>
          <w:rFonts w:ascii="Times New Roman" w:hAnsi="Times New Roman" w:cs="Times New Roman"/>
          <w:sz w:val="24"/>
          <w:szCs w:val="24"/>
        </w:rPr>
      </w:pPr>
      <w:r w:rsidRPr="00671452">
        <w:rPr>
          <w:rFonts w:ascii="Times New Roman" w:hAnsi="Times New Roman" w:cs="Times New Roman"/>
          <w:noProof/>
          <w:sz w:val="24"/>
          <w:szCs w:val="24"/>
          <w:lang w:val="en-MY" w:eastAsia="en-MY" w:bidi="ar-SA"/>
        </w:rPr>
        <w:drawing>
          <wp:inline distT="0" distB="0" distL="0" distR="0" wp14:anchorId="6DCE914E" wp14:editId="42535423">
            <wp:extent cx="5705475" cy="4377690"/>
            <wp:effectExtent l="0" t="0" r="9525" b="0"/>
            <wp:docPr id="4881310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0">
                      <a:extLst>
                        <a:ext uri="{28A0092B-C50C-407E-A947-70E740481C1C}">
                          <a14:useLocalDpi xmlns:a14="http://schemas.microsoft.com/office/drawing/2010/main" val="0"/>
                        </a:ext>
                      </a:extLst>
                    </a:blip>
                    <a:srcRect l="-217" t="3264" r="35052" b="-3264"/>
                    <a:stretch>
                      <a:fillRect/>
                    </a:stretch>
                  </pic:blipFill>
                  <pic:spPr bwMode="auto">
                    <a:xfrm>
                      <a:off x="0" y="0"/>
                      <a:ext cx="5705475" cy="4377690"/>
                    </a:xfrm>
                    <a:prstGeom prst="rect">
                      <a:avLst/>
                    </a:prstGeom>
                    <a:noFill/>
                    <a:ln>
                      <a:noFill/>
                    </a:ln>
                    <a:extLst>
                      <a:ext uri="{53640926-AAD7-44D8-BBD7-CCE9431645EC}">
                        <a14:shadowObscured xmlns:a14="http://schemas.microsoft.com/office/drawing/2010/main"/>
                      </a:ext>
                    </a:extLst>
                  </pic:spPr>
                </pic:pic>
              </a:graphicData>
            </a:graphic>
          </wp:inline>
        </w:drawing>
      </w:r>
    </w:p>
    <w:p w14:paraId="67831C87" w14:textId="6055B61A" w:rsidR="00262C8F" w:rsidRPr="00671452" w:rsidRDefault="00530303" w:rsidP="004C59CE">
      <w:pPr>
        <w:spacing w:line="360" w:lineRule="auto"/>
        <w:jc w:val="center"/>
        <w:rPr>
          <w:rFonts w:ascii="Times New Roman" w:hAnsi="Times New Roman" w:cs="Times New Roman"/>
          <w:sz w:val="24"/>
          <w:szCs w:val="24"/>
        </w:rPr>
      </w:pPr>
      <w:r w:rsidRPr="004C59CE">
        <w:rPr>
          <w:rFonts w:ascii="Times New Roman" w:hAnsi="Times New Roman" w:cs="Times New Roman"/>
          <w:b/>
          <w:bCs/>
          <w:sz w:val="24"/>
          <w:szCs w:val="24"/>
        </w:rPr>
        <w:t xml:space="preserve">Fig. (3). </w:t>
      </w:r>
      <w:r w:rsidRPr="00671452">
        <w:rPr>
          <w:rFonts w:ascii="Times New Roman" w:hAnsi="Times New Roman" w:cs="Times New Roman"/>
          <w:sz w:val="24"/>
          <w:szCs w:val="24"/>
        </w:rPr>
        <w:t>Dietary Regulation of Adiponectin in Type 2 Diabetes</w:t>
      </w:r>
    </w:p>
    <w:p w14:paraId="5856C159" w14:textId="12F8A29D" w:rsidR="0009254D" w:rsidRPr="00671452" w:rsidRDefault="0009254D" w:rsidP="00671452">
      <w:pPr>
        <w:spacing w:line="360" w:lineRule="auto"/>
        <w:jc w:val="both"/>
        <w:rPr>
          <w:rFonts w:ascii="Times New Roman" w:hAnsi="Times New Roman" w:cs="Times New Roman"/>
          <w:b/>
          <w:bCs/>
          <w:sz w:val="24"/>
          <w:szCs w:val="24"/>
        </w:rPr>
      </w:pPr>
      <w:r w:rsidRPr="00671452">
        <w:rPr>
          <w:rFonts w:ascii="Times New Roman" w:hAnsi="Times New Roman" w:cs="Times New Roman"/>
          <w:b/>
          <w:bCs/>
          <w:sz w:val="24"/>
          <w:szCs w:val="24"/>
        </w:rPr>
        <w:t>2.2. Adiponectin Signaling Pathways and Insulin Sensitivity</w:t>
      </w:r>
    </w:p>
    <w:p w14:paraId="63AC2BCD" w14:textId="67C2438E" w:rsidR="0009254D" w:rsidRPr="00671452" w:rsidRDefault="0009254D" w:rsidP="00671452">
      <w:pPr>
        <w:spacing w:line="360" w:lineRule="auto"/>
        <w:jc w:val="both"/>
        <w:rPr>
          <w:rFonts w:ascii="Times New Roman" w:hAnsi="Times New Roman" w:cs="Times New Roman"/>
          <w:sz w:val="24"/>
          <w:szCs w:val="24"/>
        </w:rPr>
      </w:pPr>
      <w:r w:rsidRPr="00671452">
        <w:rPr>
          <w:rFonts w:ascii="Times New Roman" w:hAnsi="Times New Roman" w:cs="Times New Roman"/>
          <w:sz w:val="24"/>
          <w:szCs w:val="24"/>
        </w:rPr>
        <w:lastRenderedPageBreak/>
        <w:t>Adiponectin is an adipokine secreted predominantly by adipose tissue and plays a crucial role in regulating glucose levels and lipid metabolism. It enhances insulin sensitivity through multiple signaling pathways, primarily involving AMP-activated protein kinase (AMPK), peroxisome proliferator-activated receptor-α (PPAR-α), and p38 MAPK.</w:t>
      </w:r>
      <w:r w:rsidR="00530303" w:rsidRPr="00671452">
        <w:rPr>
          <w:rFonts w:ascii="Times New Roman" w:hAnsi="Times New Roman" w:cs="Times New Roman"/>
          <w:sz w:val="24"/>
          <w:szCs w:val="24"/>
        </w:rPr>
        <w:t xml:space="preserve"> Fig. (3).</w:t>
      </w:r>
      <w:r w:rsidR="00530303" w:rsidRPr="00671452">
        <w:rPr>
          <w:rFonts w:ascii="Times New Roman" w:hAnsi="Times New Roman" w:cs="Times New Roman"/>
          <w:b/>
          <w:bCs/>
          <w:sz w:val="24"/>
          <w:szCs w:val="24"/>
        </w:rPr>
        <w:t xml:space="preserve"> </w:t>
      </w:r>
      <w:r w:rsidR="00530303" w:rsidRPr="00671452">
        <w:rPr>
          <w:rFonts w:ascii="Times New Roman" w:hAnsi="Times New Roman" w:cs="Times New Roman"/>
          <w:sz w:val="24"/>
          <w:szCs w:val="24"/>
        </w:rPr>
        <w:t xml:space="preserve"> illustrates.</w:t>
      </w:r>
    </w:p>
    <w:p w14:paraId="5F194C96" w14:textId="3801FDA3" w:rsidR="0009254D" w:rsidRPr="00671452" w:rsidRDefault="0009254D" w:rsidP="00671452">
      <w:pPr>
        <w:spacing w:line="360" w:lineRule="auto"/>
        <w:jc w:val="both"/>
        <w:rPr>
          <w:rFonts w:ascii="Times New Roman" w:hAnsi="Times New Roman" w:cs="Times New Roman"/>
          <w:sz w:val="24"/>
          <w:szCs w:val="24"/>
        </w:rPr>
      </w:pPr>
      <w:r w:rsidRPr="00671452">
        <w:rPr>
          <w:rFonts w:ascii="Times New Roman" w:hAnsi="Times New Roman" w:cs="Times New Roman"/>
          <w:sz w:val="24"/>
          <w:szCs w:val="24"/>
        </w:rPr>
        <w:t>Upon binding to its receptors (AdipoR1 and AdipoR2), adiponectin activates AMPK, which in turn promotes glucose uptake and fatty acid oxidation in skeletal muscle and liver, thereby improving insulin sensitivity. In the liver, activation of PPAR-α by adiponectin enhances fatty acid combustion and decreases gluconeogenesis. These pathways collectively counteract insulin resistance, often observed in obesity and type 2 diabetes [23-26].</w:t>
      </w:r>
    </w:p>
    <w:p w14:paraId="26986B8E" w14:textId="77777777" w:rsidR="00262C8F" w:rsidRPr="00671452" w:rsidRDefault="00262C8F" w:rsidP="00671452">
      <w:pPr>
        <w:spacing w:line="360" w:lineRule="auto"/>
        <w:jc w:val="both"/>
        <w:rPr>
          <w:rFonts w:ascii="Times New Roman" w:hAnsi="Times New Roman" w:cs="Times New Roman"/>
          <w:sz w:val="24"/>
          <w:szCs w:val="24"/>
        </w:rPr>
      </w:pPr>
    </w:p>
    <w:p w14:paraId="1DB258AC" w14:textId="6223C398" w:rsidR="0009254D" w:rsidRPr="00671452" w:rsidRDefault="0009254D" w:rsidP="00671452">
      <w:pPr>
        <w:spacing w:line="360" w:lineRule="auto"/>
        <w:jc w:val="both"/>
        <w:rPr>
          <w:rFonts w:ascii="Times New Roman" w:hAnsi="Times New Roman" w:cs="Times New Roman"/>
          <w:b/>
          <w:bCs/>
          <w:sz w:val="24"/>
          <w:szCs w:val="24"/>
        </w:rPr>
      </w:pPr>
      <w:r w:rsidRPr="00671452">
        <w:rPr>
          <w:rFonts w:ascii="Times New Roman" w:hAnsi="Times New Roman" w:cs="Times New Roman"/>
          <w:b/>
          <w:bCs/>
          <w:sz w:val="24"/>
          <w:szCs w:val="24"/>
        </w:rPr>
        <w:t>2.3. Influence of Nutritional Patterns on Adiponectin Secretion</w:t>
      </w:r>
    </w:p>
    <w:p w14:paraId="3C5FD5FD" w14:textId="263B03C0" w:rsidR="005C4424" w:rsidRPr="00671452" w:rsidRDefault="005C4424" w:rsidP="00671452">
      <w:pPr>
        <w:spacing w:line="360" w:lineRule="auto"/>
        <w:jc w:val="both"/>
        <w:rPr>
          <w:rFonts w:ascii="Times New Roman" w:hAnsi="Times New Roman" w:cs="Times New Roman"/>
          <w:sz w:val="24"/>
          <w:szCs w:val="24"/>
        </w:rPr>
      </w:pPr>
      <w:r w:rsidRPr="00671452">
        <w:rPr>
          <w:rFonts w:ascii="Times New Roman" w:hAnsi="Times New Roman" w:cs="Times New Roman"/>
          <w:sz w:val="24"/>
          <w:szCs w:val="24"/>
        </w:rPr>
        <w:t>Nutritional patterns significantly influence adiponectin secretion, thereby affecting metabolic health and insulin sensitivity. Diets rich in monounsaturated fats, omega-3 fatty acids, fiber, and polyphenols</w:t>
      </w:r>
      <w:r w:rsidR="004C59CE">
        <w:rPr>
          <w:rFonts w:ascii="Times New Roman" w:hAnsi="Times New Roman" w:cs="Times New Roman"/>
          <w:sz w:val="24"/>
          <w:szCs w:val="24"/>
        </w:rPr>
        <w:t xml:space="preserve"> </w:t>
      </w:r>
      <w:r w:rsidRPr="00671452">
        <w:rPr>
          <w:rFonts w:ascii="Times New Roman" w:hAnsi="Times New Roman" w:cs="Times New Roman"/>
          <w:sz w:val="24"/>
          <w:szCs w:val="24"/>
        </w:rPr>
        <w:t>such as those found in the Mediterranean diet</w:t>
      </w:r>
      <w:r w:rsidR="004C59CE">
        <w:rPr>
          <w:rFonts w:ascii="Times New Roman" w:hAnsi="Times New Roman" w:cs="Times New Roman"/>
          <w:sz w:val="24"/>
          <w:szCs w:val="24"/>
        </w:rPr>
        <w:t xml:space="preserve"> </w:t>
      </w:r>
      <w:r w:rsidRPr="00671452">
        <w:rPr>
          <w:rFonts w:ascii="Times New Roman" w:hAnsi="Times New Roman" w:cs="Times New Roman"/>
          <w:sz w:val="24"/>
          <w:szCs w:val="24"/>
        </w:rPr>
        <w:t>have been shown to increase adiponectin levels. In contrast, high intake of saturated fats, refined carbohydrates, and excessive calories</w:t>
      </w:r>
      <w:r w:rsidR="004C59CE">
        <w:rPr>
          <w:rFonts w:ascii="Times New Roman" w:hAnsi="Times New Roman" w:cs="Times New Roman"/>
          <w:sz w:val="24"/>
          <w:szCs w:val="24"/>
        </w:rPr>
        <w:t xml:space="preserve"> </w:t>
      </w:r>
      <w:r w:rsidRPr="00671452">
        <w:rPr>
          <w:rFonts w:ascii="Times New Roman" w:hAnsi="Times New Roman" w:cs="Times New Roman"/>
          <w:sz w:val="24"/>
          <w:szCs w:val="24"/>
        </w:rPr>
        <w:t>typical of Western dietary patterns</w:t>
      </w:r>
      <w:r w:rsidR="004C59CE">
        <w:rPr>
          <w:rFonts w:ascii="Times New Roman" w:hAnsi="Times New Roman" w:cs="Times New Roman"/>
          <w:sz w:val="24"/>
          <w:szCs w:val="24"/>
        </w:rPr>
        <w:t xml:space="preserve"> </w:t>
      </w:r>
      <w:r w:rsidRPr="00671452">
        <w:rPr>
          <w:rFonts w:ascii="Times New Roman" w:hAnsi="Times New Roman" w:cs="Times New Roman"/>
          <w:sz w:val="24"/>
          <w:szCs w:val="24"/>
        </w:rPr>
        <w:t>tends to lower adiponectin secretion and contribute to insulin resistance.</w:t>
      </w:r>
    </w:p>
    <w:p w14:paraId="43A11893" w14:textId="0CA0CC45" w:rsidR="005C4424" w:rsidRPr="00671452" w:rsidRDefault="005C4424" w:rsidP="00671452">
      <w:pPr>
        <w:spacing w:line="360" w:lineRule="auto"/>
        <w:jc w:val="both"/>
        <w:rPr>
          <w:rFonts w:ascii="Times New Roman" w:hAnsi="Times New Roman" w:cs="Times New Roman"/>
          <w:sz w:val="24"/>
          <w:szCs w:val="24"/>
        </w:rPr>
      </w:pPr>
      <w:r w:rsidRPr="00671452">
        <w:rPr>
          <w:rFonts w:ascii="Times New Roman" w:hAnsi="Times New Roman" w:cs="Times New Roman"/>
          <w:sz w:val="24"/>
          <w:szCs w:val="24"/>
        </w:rPr>
        <w:t>Caloric restriction and weight loss, regardless of diet type, are also associated with increased adiponectin levels, particularly the high-molecular-weight form that is most active in enhancing insulin sensitivity [27].</w:t>
      </w:r>
    </w:p>
    <w:p w14:paraId="32EB0E29" w14:textId="798D7098" w:rsidR="00211A6A" w:rsidRPr="00671452" w:rsidRDefault="00211A6A" w:rsidP="00671452">
      <w:pPr>
        <w:spacing w:line="360" w:lineRule="auto"/>
        <w:rPr>
          <w:rFonts w:ascii="Times New Roman" w:hAnsi="Times New Roman" w:cs="Times New Roman"/>
          <w:b/>
          <w:bCs/>
          <w:sz w:val="24"/>
          <w:szCs w:val="24"/>
        </w:rPr>
      </w:pPr>
      <w:r w:rsidRPr="00671452">
        <w:rPr>
          <w:rFonts w:ascii="Times New Roman" w:hAnsi="Times New Roman" w:cs="Times New Roman"/>
          <w:b/>
          <w:bCs/>
          <w:sz w:val="24"/>
          <w:szCs w:val="24"/>
        </w:rPr>
        <w:t>3. Nutritional Approaches in the Prevention of Type 2 Diabetes</w:t>
      </w:r>
      <w:r w:rsidRPr="00671452">
        <w:rPr>
          <w:rFonts w:ascii="Times New Roman" w:hAnsi="Times New Roman" w:cs="Times New Roman"/>
          <w:b/>
          <w:bCs/>
          <w:sz w:val="24"/>
          <w:szCs w:val="24"/>
        </w:rPr>
        <w:br/>
        <w:t>3.1. Adiponectin-Rich Dietary Patterns</w:t>
      </w:r>
    </w:p>
    <w:p w14:paraId="7A747266" w14:textId="275E54F5" w:rsidR="0061701A" w:rsidRPr="00671452" w:rsidRDefault="00211A6A" w:rsidP="00671452">
      <w:pPr>
        <w:spacing w:line="360" w:lineRule="auto"/>
        <w:jc w:val="both"/>
        <w:rPr>
          <w:rFonts w:ascii="Times New Roman" w:hAnsi="Times New Roman" w:cs="Times New Roman"/>
          <w:sz w:val="24"/>
          <w:szCs w:val="24"/>
        </w:rPr>
      </w:pPr>
      <w:r w:rsidRPr="00671452">
        <w:rPr>
          <w:rFonts w:ascii="Times New Roman" w:hAnsi="Times New Roman" w:cs="Times New Roman"/>
          <w:sz w:val="24"/>
          <w:szCs w:val="24"/>
        </w:rPr>
        <w:t xml:space="preserve">Adiponectin is an adipokine (a hormone secreted by fat cells) that plays a crucial role in regulating glucose levels and fatty acid oxidation. </w:t>
      </w:r>
      <w:r w:rsidR="00031E54" w:rsidRPr="00671452">
        <w:rPr>
          <w:rFonts w:ascii="Times New Roman" w:hAnsi="Times New Roman" w:cs="Times New Roman"/>
          <w:sz w:val="24"/>
          <w:szCs w:val="24"/>
        </w:rPr>
        <w:t>Fig. (4).</w:t>
      </w:r>
      <w:r w:rsidR="00031E54">
        <w:rPr>
          <w:rFonts w:ascii="Times New Roman" w:hAnsi="Times New Roman" w:cs="Times New Roman"/>
          <w:sz w:val="24"/>
          <w:szCs w:val="24"/>
        </w:rPr>
        <w:t xml:space="preserve"> and Table 1</w:t>
      </w:r>
      <w:r w:rsidR="00031E54" w:rsidRPr="00671452">
        <w:rPr>
          <w:rFonts w:ascii="Times New Roman" w:hAnsi="Times New Roman" w:cs="Times New Roman"/>
          <w:b/>
          <w:bCs/>
          <w:sz w:val="24"/>
          <w:szCs w:val="24"/>
        </w:rPr>
        <w:t xml:space="preserve"> </w:t>
      </w:r>
      <w:r w:rsidR="00031E54" w:rsidRPr="00671452">
        <w:rPr>
          <w:rFonts w:ascii="Times New Roman" w:hAnsi="Times New Roman" w:cs="Times New Roman"/>
          <w:sz w:val="24"/>
          <w:szCs w:val="24"/>
        </w:rPr>
        <w:t xml:space="preserve"> illustrates </w:t>
      </w:r>
      <w:r w:rsidR="00031E54">
        <w:rPr>
          <w:rFonts w:ascii="Times New Roman" w:hAnsi="Times New Roman" w:cs="Times New Roman"/>
          <w:sz w:val="24"/>
          <w:szCs w:val="24"/>
        </w:rPr>
        <w:t>h</w:t>
      </w:r>
      <w:r w:rsidRPr="00671452">
        <w:rPr>
          <w:rFonts w:ascii="Times New Roman" w:hAnsi="Times New Roman" w:cs="Times New Roman"/>
          <w:sz w:val="24"/>
          <w:szCs w:val="24"/>
        </w:rPr>
        <w:t>igher levels of adiponectin are associated with reduced risk of insulin resistance, type 2 diabetes, cardiovascular disease</w:t>
      </w:r>
      <w:r w:rsidR="00530303" w:rsidRPr="00671452">
        <w:rPr>
          <w:rFonts w:ascii="Times New Roman" w:hAnsi="Times New Roman" w:cs="Times New Roman"/>
          <w:sz w:val="24"/>
          <w:szCs w:val="24"/>
        </w:rPr>
        <w:t xml:space="preserve"> </w:t>
      </w:r>
      <w:r w:rsidRPr="00671452">
        <w:rPr>
          <w:rFonts w:ascii="Times New Roman" w:hAnsi="Times New Roman" w:cs="Times New Roman"/>
          <w:sz w:val="24"/>
          <w:szCs w:val="24"/>
        </w:rPr>
        <w:t>and obesity</w:t>
      </w:r>
      <w:r w:rsidR="0039309C" w:rsidRPr="00671452">
        <w:rPr>
          <w:rFonts w:ascii="Times New Roman" w:hAnsi="Times New Roman" w:cs="Times New Roman"/>
          <w:sz w:val="24"/>
          <w:szCs w:val="24"/>
        </w:rPr>
        <w:t xml:space="preserve"> [28-30]</w:t>
      </w:r>
      <w:r w:rsidRPr="00671452">
        <w:rPr>
          <w:rFonts w:ascii="Times New Roman" w:hAnsi="Times New Roman" w:cs="Times New Roman"/>
          <w:sz w:val="24"/>
          <w:szCs w:val="24"/>
        </w:rPr>
        <w:t>.</w:t>
      </w:r>
    </w:p>
    <w:p w14:paraId="607B35E5" w14:textId="50863EAC" w:rsidR="00262C8F" w:rsidRPr="00671452" w:rsidRDefault="00E2593B" w:rsidP="00671452">
      <w:pPr>
        <w:spacing w:line="360" w:lineRule="auto"/>
        <w:jc w:val="center"/>
        <w:rPr>
          <w:rFonts w:ascii="Times New Roman" w:hAnsi="Times New Roman" w:cs="Times New Roman"/>
          <w:sz w:val="24"/>
          <w:szCs w:val="24"/>
        </w:rPr>
      </w:pPr>
      <w:r w:rsidRPr="004C59CE">
        <w:rPr>
          <w:rFonts w:ascii="Times New Roman" w:hAnsi="Times New Roman" w:cs="Times New Roman"/>
          <w:b/>
          <w:bCs/>
          <w:sz w:val="24"/>
          <w:szCs w:val="24"/>
        </w:rPr>
        <w:t>Table. 1.</w:t>
      </w:r>
      <w:r w:rsidRPr="00671452">
        <w:rPr>
          <w:rFonts w:ascii="Times New Roman" w:hAnsi="Times New Roman" w:cs="Times New Roman"/>
          <w:sz w:val="24"/>
          <w:szCs w:val="24"/>
        </w:rPr>
        <w:t xml:space="preserve"> </w:t>
      </w:r>
      <w:r w:rsidR="00031E54">
        <w:rPr>
          <w:rFonts w:ascii="Times New Roman" w:hAnsi="Times New Roman" w:cs="Times New Roman"/>
          <w:sz w:val="24"/>
          <w:szCs w:val="24"/>
        </w:rPr>
        <w:t>T</w:t>
      </w:r>
      <w:r w:rsidRPr="00671452">
        <w:rPr>
          <w:rFonts w:ascii="Times New Roman" w:hAnsi="Times New Roman" w:cs="Times New Roman"/>
          <w:sz w:val="24"/>
          <w:szCs w:val="24"/>
        </w:rPr>
        <w:t>he difference between high and low intake of</w:t>
      </w:r>
      <w:r w:rsidRPr="00671452">
        <w:rPr>
          <w:rFonts w:ascii="Times New Roman" w:hAnsi="Times New Roman" w:cs="Times New Roman"/>
          <w:b/>
          <w:bCs/>
          <w:sz w:val="24"/>
          <w:szCs w:val="24"/>
        </w:rPr>
        <w:t xml:space="preserve"> </w:t>
      </w:r>
      <w:r w:rsidRPr="00671452">
        <w:rPr>
          <w:rFonts w:ascii="Times New Roman" w:hAnsi="Times New Roman" w:cs="Times New Roman"/>
          <w:sz w:val="24"/>
          <w:szCs w:val="24"/>
        </w:rPr>
        <w:t>Foods.</w:t>
      </w:r>
    </w:p>
    <w:tbl>
      <w:tblPr>
        <w:tblStyle w:val="TableGrid"/>
        <w:tblW w:w="0" w:type="auto"/>
        <w:tblInd w:w="1275" w:type="dxa"/>
        <w:tblLook w:val="04A0" w:firstRow="1" w:lastRow="0" w:firstColumn="1" w:lastColumn="0" w:noHBand="0" w:noVBand="1"/>
      </w:tblPr>
      <w:tblGrid>
        <w:gridCol w:w="3132"/>
        <w:gridCol w:w="3706"/>
      </w:tblGrid>
      <w:tr w:rsidR="00211A6A" w:rsidRPr="00671452" w14:paraId="51F3A7E8" w14:textId="77777777" w:rsidTr="00211A6A">
        <w:trPr>
          <w:trHeight w:val="296"/>
        </w:trPr>
        <w:tc>
          <w:tcPr>
            <w:tcW w:w="3132" w:type="dxa"/>
          </w:tcPr>
          <w:p w14:paraId="755AFDD9" w14:textId="607129AF" w:rsidR="00211A6A" w:rsidRPr="004C59CE" w:rsidRDefault="00211A6A" w:rsidP="00671452">
            <w:pPr>
              <w:spacing w:line="360" w:lineRule="auto"/>
              <w:jc w:val="center"/>
              <w:rPr>
                <w:rFonts w:ascii="Times New Roman" w:hAnsi="Times New Roman" w:cs="Times New Roman"/>
                <w:b/>
                <w:bCs/>
                <w:sz w:val="24"/>
                <w:szCs w:val="24"/>
              </w:rPr>
            </w:pPr>
            <w:r w:rsidRPr="004C59CE">
              <w:rPr>
                <w:rFonts w:ascii="Times New Roman" w:hAnsi="Times New Roman" w:cs="Times New Roman"/>
                <w:b/>
                <w:bCs/>
                <w:sz w:val="24"/>
                <w:szCs w:val="24"/>
              </w:rPr>
              <w:lastRenderedPageBreak/>
              <w:t>High intake</w:t>
            </w:r>
          </w:p>
        </w:tc>
        <w:tc>
          <w:tcPr>
            <w:tcW w:w="3706" w:type="dxa"/>
          </w:tcPr>
          <w:p w14:paraId="3EC97754" w14:textId="63734B6D" w:rsidR="00211A6A" w:rsidRPr="004C59CE" w:rsidRDefault="00211A6A" w:rsidP="00671452">
            <w:pPr>
              <w:spacing w:line="360" w:lineRule="auto"/>
              <w:jc w:val="center"/>
              <w:rPr>
                <w:rFonts w:ascii="Times New Roman" w:hAnsi="Times New Roman" w:cs="Times New Roman"/>
                <w:b/>
                <w:bCs/>
                <w:sz w:val="24"/>
                <w:szCs w:val="24"/>
              </w:rPr>
            </w:pPr>
            <w:r w:rsidRPr="004C59CE">
              <w:rPr>
                <w:rFonts w:ascii="Times New Roman" w:hAnsi="Times New Roman" w:cs="Times New Roman"/>
                <w:b/>
                <w:bCs/>
                <w:sz w:val="24"/>
                <w:szCs w:val="24"/>
              </w:rPr>
              <w:t>Low intake</w:t>
            </w:r>
          </w:p>
        </w:tc>
      </w:tr>
      <w:tr w:rsidR="00211A6A" w:rsidRPr="00671452" w14:paraId="3619430D" w14:textId="77777777" w:rsidTr="004C59CE">
        <w:trPr>
          <w:trHeight w:val="300"/>
        </w:trPr>
        <w:tc>
          <w:tcPr>
            <w:tcW w:w="3132" w:type="dxa"/>
          </w:tcPr>
          <w:p w14:paraId="0B7D59AF" w14:textId="552CECCA" w:rsidR="00211A6A" w:rsidRPr="00671452" w:rsidRDefault="00211A6A" w:rsidP="00671452">
            <w:pPr>
              <w:spacing w:line="360" w:lineRule="auto"/>
              <w:jc w:val="center"/>
              <w:rPr>
                <w:rFonts w:ascii="Times New Roman" w:hAnsi="Times New Roman" w:cs="Times New Roman"/>
                <w:sz w:val="24"/>
                <w:szCs w:val="24"/>
              </w:rPr>
            </w:pPr>
            <w:r w:rsidRPr="00671452">
              <w:rPr>
                <w:rFonts w:ascii="Times New Roman" w:hAnsi="Times New Roman" w:cs="Times New Roman"/>
                <w:sz w:val="24"/>
                <w:szCs w:val="24"/>
              </w:rPr>
              <w:t>Fruits and vegetables</w:t>
            </w:r>
          </w:p>
        </w:tc>
        <w:tc>
          <w:tcPr>
            <w:tcW w:w="3706" w:type="dxa"/>
          </w:tcPr>
          <w:p w14:paraId="62E63F5A" w14:textId="3E44447A" w:rsidR="00211A6A" w:rsidRPr="00671452" w:rsidRDefault="00211A6A" w:rsidP="00671452">
            <w:pPr>
              <w:spacing w:line="360" w:lineRule="auto"/>
              <w:jc w:val="center"/>
              <w:rPr>
                <w:rFonts w:ascii="Times New Roman" w:hAnsi="Times New Roman" w:cs="Times New Roman"/>
                <w:sz w:val="24"/>
                <w:szCs w:val="24"/>
              </w:rPr>
            </w:pPr>
            <w:r w:rsidRPr="00671452">
              <w:rPr>
                <w:rFonts w:ascii="Times New Roman" w:hAnsi="Times New Roman" w:cs="Times New Roman"/>
                <w:sz w:val="24"/>
                <w:szCs w:val="24"/>
              </w:rPr>
              <w:t>Refined carbohydrates</w:t>
            </w:r>
          </w:p>
        </w:tc>
      </w:tr>
      <w:tr w:rsidR="004C59CE" w:rsidRPr="00671452" w14:paraId="0205EF42" w14:textId="77777777" w:rsidTr="004C59CE">
        <w:trPr>
          <w:trHeight w:val="285"/>
        </w:trPr>
        <w:tc>
          <w:tcPr>
            <w:tcW w:w="3132" w:type="dxa"/>
          </w:tcPr>
          <w:p w14:paraId="26FE5380" w14:textId="42EBF41F" w:rsidR="004C59CE" w:rsidRPr="00671452" w:rsidRDefault="004C59CE" w:rsidP="004C59CE">
            <w:pPr>
              <w:spacing w:line="360" w:lineRule="auto"/>
              <w:jc w:val="center"/>
              <w:rPr>
                <w:rFonts w:ascii="Times New Roman" w:hAnsi="Times New Roman" w:cs="Times New Roman"/>
                <w:sz w:val="24"/>
                <w:szCs w:val="24"/>
              </w:rPr>
            </w:pPr>
            <w:r w:rsidRPr="00671452">
              <w:rPr>
                <w:rFonts w:ascii="Times New Roman" w:hAnsi="Times New Roman" w:cs="Times New Roman"/>
                <w:sz w:val="24"/>
                <w:szCs w:val="24"/>
              </w:rPr>
              <w:t>Whole grains</w:t>
            </w:r>
          </w:p>
        </w:tc>
        <w:tc>
          <w:tcPr>
            <w:tcW w:w="3706" w:type="dxa"/>
          </w:tcPr>
          <w:p w14:paraId="05D61C3C" w14:textId="27532508" w:rsidR="004C59CE" w:rsidRPr="00671452" w:rsidRDefault="004C59CE" w:rsidP="004C59CE">
            <w:pPr>
              <w:spacing w:line="360" w:lineRule="auto"/>
              <w:jc w:val="center"/>
              <w:rPr>
                <w:rFonts w:ascii="Times New Roman" w:hAnsi="Times New Roman" w:cs="Times New Roman"/>
                <w:sz w:val="24"/>
                <w:szCs w:val="24"/>
              </w:rPr>
            </w:pPr>
            <w:r w:rsidRPr="00671452">
              <w:rPr>
                <w:rFonts w:ascii="Times New Roman" w:hAnsi="Times New Roman" w:cs="Times New Roman"/>
                <w:sz w:val="24"/>
                <w:szCs w:val="24"/>
              </w:rPr>
              <w:t>Added sugars</w:t>
            </w:r>
          </w:p>
        </w:tc>
      </w:tr>
      <w:tr w:rsidR="004C59CE" w:rsidRPr="00671452" w14:paraId="05624BEF" w14:textId="77777777" w:rsidTr="004C59CE">
        <w:trPr>
          <w:trHeight w:val="285"/>
        </w:trPr>
        <w:tc>
          <w:tcPr>
            <w:tcW w:w="3132" w:type="dxa"/>
          </w:tcPr>
          <w:p w14:paraId="3A8B83B1" w14:textId="41BEA872" w:rsidR="004C59CE" w:rsidRPr="00671452" w:rsidRDefault="004C59CE" w:rsidP="004C59CE">
            <w:pPr>
              <w:spacing w:line="360" w:lineRule="auto"/>
              <w:jc w:val="center"/>
              <w:rPr>
                <w:rFonts w:ascii="Times New Roman" w:hAnsi="Times New Roman" w:cs="Times New Roman"/>
                <w:sz w:val="24"/>
                <w:szCs w:val="24"/>
              </w:rPr>
            </w:pPr>
            <w:r w:rsidRPr="00671452">
              <w:rPr>
                <w:rFonts w:ascii="Times New Roman" w:hAnsi="Times New Roman" w:cs="Times New Roman"/>
                <w:sz w:val="24"/>
                <w:szCs w:val="24"/>
              </w:rPr>
              <w:t>Legumes</w:t>
            </w:r>
          </w:p>
        </w:tc>
        <w:tc>
          <w:tcPr>
            <w:tcW w:w="3706" w:type="dxa"/>
          </w:tcPr>
          <w:p w14:paraId="1547FA84" w14:textId="38806CF5" w:rsidR="004C59CE" w:rsidRPr="00671452" w:rsidRDefault="004C59CE" w:rsidP="004C59CE">
            <w:pPr>
              <w:spacing w:line="360" w:lineRule="auto"/>
              <w:jc w:val="center"/>
              <w:rPr>
                <w:rFonts w:ascii="Times New Roman" w:hAnsi="Times New Roman" w:cs="Times New Roman"/>
                <w:sz w:val="24"/>
                <w:szCs w:val="24"/>
              </w:rPr>
            </w:pPr>
            <w:r w:rsidRPr="00671452">
              <w:rPr>
                <w:rFonts w:ascii="Times New Roman" w:hAnsi="Times New Roman" w:cs="Times New Roman"/>
                <w:sz w:val="24"/>
                <w:szCs w:val="24"/>
              </w:rPr>
              <w:t>Saturated fats and trans fats</w:t>
            </w:r>
          </w:p>
        </w:tc>
      </w:tr>
      <w:tr w:rsidR="004C59CE" w:rsidRPr="00671452" w14:paraId="3289CF66" w14:textId="77777777" w:rsidTr="004C59CE">
        <w:trPr>
          <w:trHeight w:val="369"/>
        </w:trPr>
        <w:tc>
          <w:tcPr>
            <w:tcW w:w="3132" w:type="dxa"/>
          </w:tcPr>
          <w:p w14:paraId="38A9FF48" w14:textId="6D4596C8" w:rsidR="004C59CE" w:rsidRPr="00671452" w:rsidRDefault="004C59CE" w:rsidP="004C59CE">
            <w:pPr>
              <w:spacing w:line="360" w:lineRule="auto"/>
              <w:jc w:val="center"/>
              <w:rPr>
                <w:rFonts w:ascii="Times New Roman" w:hAnsi="Times New Roman" w:cs="Times New Roman"/>
                <w:sz w:val="24"/>
                <w:szCs w:val="24"/>
              </w:rPr>
            </w:pPr>
            <w:r w:rsidRPr="00671452">
              <w:rPr>
                <w:rFonts w:ascii="Times New Roman" w:hAnsi="Times New Roman" w:cs="Times New Roman"/>
                <w:sz w:val="24"/>
                <w:szCs w:val="24"/>
              </w:rPr>
              <w:t>Nuts and seeds</w:t>
            </w:r>
            <w:r>
              <w:rPr>
                <w:rFonts w:ascii="Times New Roman" w:hAnsi="Times New Roman" w:cs="Times New Roman"/>
                <w:sz w:val="24"/>
                <w:szCs w:val="24"/>
              </w:rPr>
              <w:t xml:space="preserve"> </w:t>
            </w:r>
            <w:r w:rsidRPr="00671452">
              <w:rPr>
                <w:rFonts w:ascii="Times New Roman" w:hAnsi="Times New Roman" w:cs="Times New Roman"/>
                <w:sz w:val="24"/>
                <w:szCs w:val="24"/>
              </w:rPr>
              <w:t>oil</w:t>
            </w:r>
          </w:p>
        </w:tc>
        <w:tc>
          <w:tcPr>
            <w:tcW w:w="3706" w:type="dxa"/>
          </w:tcPr>
          <w:p w14:paraId="6CB33875" w14:textId="21B6798F" w:rsidR="004C59CE" w:rsidRPr="00671452" w:rsidRDefault="004C59CE" w:rsidP="004C59CE">
            <w:pPr>
              <w:spacing w:line="360" w:lineRule="auto"/>
              <w:jc w:val="center"/>
              <w:rPr>
                <w:rFonts w:ascii="Times New Roman" w:hAnsi="Times New Roman" w:cs="Times New Roman"/>
                <w:sz w:val="24"/>
                <w:szCs w:val="24"/>
              </w:rPr>
            </w:pPr>
            <w:r w:rsidRPr="00671452">
              <w:rPr>
                <w:rFonts w:ascii="Times New Roman" w:hAnsi="Times New Roman" w:cs="Times New Roman"/>
                <w:sz w:val="24"/>
                <w:szCs w:val="24"/>
              </w:rPr>
              <w:t>Processed meats</w:t>
            </w:r>
          </w:p>
        </w:tc>
      </w:tr>
    </w:tbl>
    <w:p w14:paraId="19AF83D3" w14:textId="77777777" w:rsidR="00DD7330" w:rsidRDefault="00DD7330" w:rsidP="00671452">
      <w:pPr>
        <w:spacing w:line="360" w:lineRule="auto"/>
        <w:jc w:val="center"/>
        <w:rPr>
          <w:rFonts w:ascii="Times New Roman" w:hAnsi="Times New Roman" w:cs="Times New Roman"/>
          <w:sz w:val="24"/>
          <w:szCs w:val="24"/>
        </w:rPr>
      </w:pPr>
    </w:p>
    <w:p w14:paraId="0E12582B" w14:textId="70CD11DB" w:rsidR="00DD7330" w:rsidRDefault="00DD7330" w:rsidP="00671452">
      <w:pPr>
        <w:spacing w:line="360" w:lineRule="auto"/>
        <w:jc w:val="center"/>
        <w:rPr>
          <w:rFonts w:ascii="Times New Roman" w:hAnsi="Times New Roman" w:cs="Times New Roman"/>
          <w:sz w:val="24"/>
          <w:szCs w:val="24"/>
        </w:rPr>
      </w:pPr>
      <w:r w:rsidRPr="00671452">
        <w:rPr>
          <w:rFonts w:ascii="Times New Roman" w:hAnsi="Times New Roman" w:cs="Times New Roman"/>
          <w:noProof/>
          <w:sz w:val="24"/>
          <w:szCs w:val="24"/>
          <w:lang w:val="en-MY" w:eastAsia="en-MY" w:bidi="ar-SA"/>
        </w:rPr>
        <w:drawing>
          <wp:inline distT="0" distB="0" distL="0" distR="0" wp14:anchorId="0632ED28" wp14:editId="7804E9A5">
            <wp:extent cx="6743700" cy="4310999"/>
            <wp:effectExtent l="0" t="0" r="0" b="0"/>
            <wp:docPr id="112715887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1">
                      <a:extLst>
                        <a:ext uri="{28A0092B-C50C-407E-A947-70E740481C1C}">
                          <a14:useLocalDpi xmlns:a14="http://schemas.microsoft.com/office/drawing/2010/main" val="0"/>
                        </a:ext>
                      </a:extLst>
                    </a:blip>
                    <a:srcRect l="-102" t="4258" r="35568" b="1448"/>
                    <a:stretch>
                      <a:fillRect/>
                    </a:stretch>
                  </pic:blipFill>
                  <pic:spPr bwMode="auto">
                    <a:xfrm>
                      <a:off x="0" y="0"/>
                      <a:ext cx="6771447" cy="4328737"/>
                    </a:xfrm>
                    <a:prstGeom prst="rect">
                      <a:avLst/>
                    </a:prstGeom>
                    <a:noFill/>
                    <a:ln>
                      <a:noFill/>
                    </a:ln>
                    <a:extLst>
                      <a:ext uri="{53640926-AAD7-44D8-BBD7-CCE9431645EC}">
                        <a14:shadowObscured xmlns:a14="http://schemas.microsoft.com/office/drawing/2010/main"/>
                      </a:ext>
                    </a:extLst>
                  </pic:spPr>
                </pic:pic>
              </a:graphicData>
            </a:graphic>
          </wp:inline>
        </w:drawing>
      </w:r>
    </w:p>
    <w:p w14:paraId="4B6480B9" w14:textId="7A0D8138" w:rsidR="00530303" w:rsidRPr="00671452" w:rsidRDefault="00530303" w:rsidP="00671452">
      <w:pPr>
        <w:spacing w:line="360" w:lineRule="auto"/>
        <w:jc w:val="center"/>
        <w:rPr>
          <w:rFonts w:ascii="Times New Roman" w:hAnsi="Times New Roman" w:cs="Times New Roman"/>
          <w:sz w:val="24"/>
          <w:szCs w:val="24"/>
        </w:rPr>
      </w:pPr>
      <w:r w:rsidRPr="00671452">
        <w:rPr>
          <w:rFonts w:ascii="Times New Roman" w:hAnsi="Times New Roman" w:cs="Times New Roman"/>
          <w:b/>
          <w:bCs/>
          <w:sz w:val="24"/>
          <w:szCs w:val="24"/>
        </w:rPr>
        <w:t>Fig. (4</w:t>
      </w:r>
      <w:r w:rsidRPr="002D3BA0">
        <w:rPr>
          <w:rFonts w:ascii="Times New Roman" w:hAnsi="Times New Roman" w:cs="Times New Roman"/>
          <w:b/>
          <w:bCs/>
          <w:sz w:val="24"/>
          <w:szCs w:val="24"/>
        </w:rPr>
        <w:t xml:space="preserve">). </w:t>
      </w:r>
      <w:r w:rsidR="002D3BA0" w:rsidRPr="002D3BA0">
        <w:rPr>
          <w:rFonts w:ascii="Times New Roman" w:hAnsi="Times New Roman" w:cs="Times New Roman"/>
          <w:b/>
          <w:bCs/>
          <w:sz w:val="24"/>
          <w:szCs w:val="24"/>
        </w:rPr>
        <w:t xml:space="preserve">T2DM </w:t>
      </w:r>
      <w:r w:rsidRPr="002D3BA0">
        <w:rPr>
          <w:rFonts w:ascii="Times New Roman" w:hAnsi="Times New Roman" w:cs="Times New Roman"/>
          <w:b/>
          <w:bCs/>
          <w:sz w:val="24"/>
          <w:szCs w:val="24"/>
        </w:rPr>
        <w:t>Approaches</w:t>
      </w:r>
    </w:p>
    <w:p w14:paraId="48CD8110" w14:textId="73233076" w:rsidR="00211A6A" w:rsidRPr="00671452" w:rsidRDefault="0039309C" w:rsidP="00671452">
      <w:pPr>
        <w:spacing w:line="360" w:lineRule="auto"/>
        <w:rPr>
          <w:rFonts w:ascii="Times New Roman" w:hAnsi="Times New Roman" w:cs="Times New Roman"/>
          <w:b/>
          <w:bCs/>
          <w:sz w:val="24"/>
          <w:szCs w:val="24"/>
        </w:rPr>
      </w:pPr>
      <w:r w:rsidRPr="00671452">
        <w:rPr>
          <w:rFonts w:ascii="Times New Roman" w:hAnsi="Times New Roman" w:cs="Times New Roman"/>
          <w:b/>
          <w:bCs/>
          <w:sz w:val="24"/>
          <w:szCs w:val="24"/>
        </w:rPr>
        <w:t>3.2. Plant-Based and Vegetarian Diets</w:t>
      </w:r>
    </w:p>
    <w:p w14:paraId="28E381C9" w14:textId="6872ADFB" w:rsidR="0039309C" w:rsidRPr="00671452" w:rsidRDefault="0039309C" w:rsidP="00671452">
      <w:pPr>
        <w:spacing w:line="360" w:lineRule="auto"/>
        <w:jc w:val="both"/>
        <w:rPr>
          <w:rFonts w:ascii="Times New Roman" w:hAnsi="Times New Roman" w:cs="Times New Roman"/>
          <w:sz w:val="24"/>
          <w:szCs w:val="24"/>
        </w:rPr>
      </w:pPr>
      <w:r w:rsidRPr="00671452">
        <w:rPr>
          <w:rFonts w:ascii="Times New Roman" w:hAnsi="Times New Roman" w:cs="Times New Roman"/>
          <w:sz w:val="24"/>
          <w:szCs w:val="24"/>
        </w:rPr>
        <w:t xml:space="preserve">Plant-based and vegetarian diets emphasize the consumption of foods derived primarily from plants, including fruits, vegetables, whole grains, legumes, nuts, and seeds. Vegetarian diets exclude meat, and may or may not include animal products like dairy and eggs, while plant-based </w:t>
      </w:r>
      <w:r w:rsidRPr="00671452">
        <w:rPr>
          <w:rFonts w:ascii="Times New Roman" w:hAnsi="Times New Roman" w:cs="Times New Roman"/>
          <w:sz w:val="24"/>
          <w:szCs w:val="24"/>
        </w:rPr>
        <w:lastRenderedPageBreak/>
        <w:t>diets focus more on whole, minimally processed plant foods and often reduce or eliminate all animal products [31-33].</w:t>
      </w:r>
    </w:p>
    <w:p w14:paraId="3AF6BC3C" w14:textId="77777777" w:rsidR="0039309C" w:rsidRPr="00671452" w:rsidRDefault="0039309C" w:rsidP="00671452">
      <w:pPr>
        <w:spacing w:line="360" w:lineRule="auto"/>
        <w:jc w:val="both"/>
        <w:rPr>
          <w:rFonts w:ascii="Times New Roman" w:hAnsi="Times New Roman" w:cs="Times New Roman"/>
          <w:sz w:val="24"/>
          <w:szCs w:val="24"/>
        </w:rPr>
      </w:pPr>
      <w:r w:rsidRPr="00671452">
        <w:rPr>
          <w:rFonts w:ascii="Times New Roman" w:hAnsi="Times New Roman" w:cs="Times New Roman"/>
          <w:sz w:val="24"/>
          <w:szCs w:val="24"/>
        </w:rPr>
        <w:t>These diets are associated with numerous health benefits, including:</w:t>
      </w:r>
    </w:p>
    <w:p w14:paraId="26A016D3" w14:textId="77777777" w:rsidR="0039309C" w:rsidRPr="00671452" w:rsidRDefault="0039309C" w:rsidP="00671452">
      <w:pPr>
        <w:numPr>
          <w:ilvl w:val="0"/>
          <w:numId w:val="7"/>
        </w:numPr>
        <w:spacing w:line="360" w:lineRule="auto"/>
        <w:jc w:val="both"/>
        <w:rPr>
          <w:rFonts w:ascii="Times New Roman" w:hAnsi="Times New Roman" w:cs="Times New Roman"/>
          <w:sz w:val="24"/>
          <w:szCs w:val="24"/>
        </w:rPr>
      </w:pPr>
      <w:r w:rsidRPr="00671452">
        <w:rPr>
          <w:rFonts w:ascii="Times New Roman" w:hAnsi="Times New Roman" w:cs="Times New Roman"/>
          <w:sz w:val="24"/>
          <w:szCs w:val="24"/>
        </w:rPr>
        <w:t>Lower risk of cardiovascular disease</w:t>
      </w:r>
    </w:p>
    <w:p w14:paraId="1516EDC3" w14:textId="5730B39F" w:rsidR="00262C8F" w:rsidRPr="00671452" w:rsidRDefault="0039309C" w:rsidP="00671452">
      <w:pPr>
        <w:numPr>
          <w:ilvl w:val="0"/>
          <w:numId w:val="7"/>
        </w:numPr>
        <w:spacing w:line="360" w:lineRule="auto"/>
        <w:jc w:val="both"/>
        <w:rPr>
          <w:rFonts w:ascii="Times New Roman" w:hAnsi="Times New Roman" w:cs="Times New Roman"/>
          <w:sz w:val="24"/>
          <w:szCs w:val="24"/>
        </w:rPr>
      </w:pPr>
      <w:r w:rsidRPr="00671452">
        <w:rPr>
          <w:rFonts w:ascii="Times New Roman" w:hAnsi="Times New Roman" w:cs="Times New Roman"/>
          <w:sz w:val="24"/>
          <w:szCs w:val="24"/>
        </w:rPr>
        <w:t>Reduced incidence of type 2 diabetes</w:t>
      </w:r>
    </w:p>
    <w:p w14:paraId="48B0B474" w14:textId="3CE9F5D4" w:rsidR="0039309C" w:rsidRPr="00671452" w:rsidRDefault="0039309C" w:rsidP="00671452">
      <w:pPr>
        <w:spacing w:line="360" w:lineRule="auto"/>
        <w:ind w:left="720" w:hanging="720"/>
        <w:jc w:val="both"/>
        <w:rPr>
          <w:rFonts w:ascii="Times New Roman" w:hAnsi="Times New Roman" w:cs="Times New Roman"/>
          <w:b/>
          <w:bCs/>
          <w:sz w:val="24"/>
          <w:szCs w:val="24"/>
        </w:rPr>
      </w:pPr>
      <w:r w:rsidRPr="00671452">
        <w:rPr>
          <w:rFonts w:ascii="Times New Roman" w:hAnsi="Times New Roman" w:cs="Times New Roman"/>
          <w:b/>
          <w:bCs/>
          <w:sz w:val="24"/>
          <w:szCs w:val="24"/>
        </w:rPr>
        <w:t>3.3. Mediterranean Diet and Its Protective Role</w:t>
      </w:r>
    </w:p>
    <w:p w14:paraId="494F6342" w14:textId="04620A11" w:rsidR="0039309C" w:rsidRPr="00671452" w:rsidRDefault="0039309C" w:rsidP="00671452">
      <w:pPr>
        <w:spacing w:line="360" w:lineRule="auto"/>
        <w:ind w:hanging="11"/>
        <w:jc w:val="both"/>
        <w:rPr>
          <w:rFonts w:ascii="Times New Roman" w:hAnsi="Times New Roman" w:cs="Times New Roman"/>
          <w:sz w:val="24"/>
          <w:szCs w:val="24"/>
        </w:rPr>
      </w:pPr>
      <w:r w:rsidRPr="00671452">
        <w:rPr>
          <w:rFonts w:ascii="Times New Roman" w:hAnsi="Times New Roman" w:cs="Times New Roman"/>
          <w:sz w:val="24"/>
          <w:szCs w:val="24"/>
        </w:rPr>
        <w:t>The Mediterranean diet is a traditional dietary pattern originating from countries bordering the Mediterranean Sea [34-36]. Protective roles include:</w:t>
      </w:r>
    </w:p>
    <w:p w14:paraId="059FC980" w14:textId="77777777" w:rsidR="0039309C" w:rsidRPr="00671452" w:rsidRDefault="0039309C" w:rsidP="00671452">
      <w:pPr>
        <w:numPr>
          <w:ilvl w:val="0"/>
          <w:numId w:val="9"/>
        </w:numPr>
        <w:spacing w:line="360" w:lineRule="auto"/>
        <w:jc w:val="both"/>
        <w:rPr>
          <w:rFonts w:ascii="Times New Roman" w:hAnsi="Times New Roman" w:cs="Times New Roman"/>
          <w:sz w:val="24"/>
          <w:szCs w:val="24"/>
        </w:rPr>
      </w:pPr>
      <w:r w:rsidRPr="00671452">
        <w:rPr>
          <w:rFonts w:ascii="Times New Roman" w:hAnsi="Times New Roman" w:cs="Times New Roman"/>
          <w:sz w:val="24"/>
          <w:szCs w:val="24"/>
        </w:rPr>
        <w:t>Reduced risk of cardiovascular disease</w:t>
      </w:r>
    </w:p>
    <w:p w14:paraId="5E01E3E7" w14:textId="77777777" w:rsidR="0039309C" w:rsidRPr="00671452" w:rsidRDefault="0039309C" w:rsidP="00671452">
      <w:pPr>
        <w:numPr>
          <w:ilvl w:val="0"/>
          <w:numId w:val="9"/>
        </w:numPr>
        <w:spacing w:line="360" w:lineRule="auto"/>
        <w:jc w:val="both"/>
        <w:rPr>
          <w:rFonts w:ascii="Times New Roman" w:hAnsi="Times New Roman" w:cs="Times New Roman"/>
          <w:sz w:val="24"/>
          <w:szCs w:val="24"/>
        </w:rPr>
      </w:pPr>
      <w:r w:rsidRPr="00671452">
        <w:rPr>
          <w:rFonts w:ascii="Times New Roman" w:hAnsi="Times New Roman" w:cs="Times New Roman"/>
          <w:sz w:val="24"/>
          <w:szCs w:val="24"/>
        </w:rPr>
        <w:t>Improved blood lipid profiles and insulin sensitivity</w:t>
      </w:r>
    </w:p>
    <w:p w14:paraId="0990FBCC" w14:textId="77777777" w:rsidR="0039309C" w:rsidRPr="00671452" w:rsidRDefault="0039309C" w:rsidP="00671452">
      <w:pPr>
        <w:numPr>
          <w:ilvl w:val="0"/>
          <w:numId w:val="9"/>
        </w:numPr>
        <w:spacing w:line="360" w:lineRule="auto"/>
        <w:jc w:val="both"/>
        <w:rPr>
          <w:rFonts w:ascii="Times New Roman" w:hAnsi="Times New Roman" w:cs="Times New Roman"/>
          <w:sz w:val="24"/>
          <w:szCs w:val="24"/>
        </w:rPr>
      </w:pPr>
      <w:r w:rsidRPr="00671452">
        <w:rPr>
          <w:rFonts w:ascii="Times New Roman" w:hAnsi="Times New Roman" w:cs="Times New Roman"/>
          <w:sz w:val="24"/>
          <w:szCs w:val="24"/>
        </w:rPr>
        <w:t>Lower incidence of type 2 diabetes and metabolic syndrome</w:t>
      </w:r>
    </w:p>
    <w:p w14:paraId="65909EBA" w14:textId="79B83C7B" w:rsidR="00262C8F" w:rsidRPr="00671452" w:rsidRDefault="0039309C" w:rsidP="00671452">
      <w:pPr>
        <w:numPr>
          <w:ilvl w:val="0"/>
          <w:numId w:val="9"/>
        </w:numPr>
        <w:spacing w:line="360" w:lineRule="auto"/>
        <w:jc w:val="both"/>
        <w:rPr>
          <w:rFonts w:ascii="Times New Roman" w:hAnsi="Times New Roman" w:cs="Times New Roman"/>
          <w:sz w:val="24"/>
          <w:szCs w:val="24"/>
        </w:rPr>
      </w:pPr>
      <w:r w:rsidRPr="00671452">
        <w:rPr>
          <w:rFonts w:ascii="Times New Roman" w:hAnsi="Times New Roman" w:cs="Times New Roman"/>
          <w:sz w:val="24"/>
          <w:szCs w:val="24"/>
        </w:rPr>
        <w:t>The Mediterranean diet is also associated with longer life expectancy and better overall quality of life.</w:t>
      </w:r>
    </w:p>
    <w:p w14:paraId="4905BF8D" w14:textId="1E18EE3A" w:rsidR="005F62C2" w:rsidRPr="00671452" w:rsidRDefault="005F62C2" w:rsidP="00671452">
      <w:pPr>
        <w:spacing w:line="360" w:lineRule="auto"/>
        <w:jc w:val="both"/>
        <w:rPr>
          <w:rFonts w:ascii="Times New Roman" w:hAnsi="Times New Roman" w:cs="Times New Roman"/>
          <w:b/>
          <w:bCs/>
          <w:sz w:val="24"/>
          <w:szCs w:val="24"/>
        </w:rPr>
      </w:pPr>
      <w:r w:rsidRPr="00671452">
        <w:rPr>
          <w:rFonts w:ascii="Times New Roman" w:hAnsi="Times New Roman" w:cs="Times New Roman"/>
          <w:b/>
          <w:bCs/>
          <w:sz w:val="24"/>
          <w:szCs w:val="24"/>
        </w:rPr>
        <w:t>3.4. Low-Glycemic Index and High-Fiber Foods</w:t>
      </w:r>
    </w:p>
    <w:p w14:paraId="5B32AE9A" w14:textId="50F66033" w:rsidR="005F62C2" w:rsidRPr="00671452" w:rsidRDefault="005F62C2" w:rsidP="00671452">
      <w:pPr>
        <w:spacing w:line="360" w:lineRule="auto"/>
        <w:jc w:val="both"/>
        <w:rPr>
          <w:rFonts w:ascii="Times New Roman" w:hAnsi="Times New Roman" w:cs="Times New Roman"/>
          <w:sz w:val="24"/>
          <w:szCs w:val="24"/>
        </w:rPr>
      </w:pPr>
      <w:r w:rsidRPr="00671452">
        <w:rPr>
          <w:rFonts w:ascii="Times New Roman" w:hAnsi="Times New Roman" w:cs="Times New Roman"/>
          <w:sz w:val="24"/>
          <w:szCs w:val="24"/>
        </w:rPr>
        <w:t>T2DM, managing blood glucose levels is critical. Low-glycemic index (GI) foods, which are digested and absorbed more slowly, help prevent sharp spikes in blood glucose. These foods</w:t>
      </w:r>
      <w:r w:rsidR="004C59CE">
        <w:rPr>
          <w:rFonts w:ascii="Times New Roman" w:hAnsi="Times New Roman" w:cs="Times New Roman"/>
          <w:sz w:val="24"/>
          <w:szCs w:val="24"/>
        </w:rPr>
        <w:t xml:space="preserve"> </w:t>
      </w:r>
      <w:r w:rsidRPr="00671452">
        <w:rPr>
          <w:rFonts w:ascii="Times New Roman" w:hAnsi="Times New Roman" w:cs="Times New Roman"/>
          <w:sz w:val="24"/>
          <w:szCs w:val="24"/>
        </w:rPr>
        <w:t>such as whole grains, legumes, vegetables, and certain fruits</w:t>
      </w:r>
      <w:r w:rsidR="004C59CE">
        <w:rPr>
          <w:rFonts w:ascii="Times New Roman" w:hAnsi="Times New Roman" w:cs="Times New Roman"/>
          <w:sz w:val="24"/>
          <w:szCs w:val="24"/>
        </w:rPr>
        <w:t xml:space="preserve"> </w:t>
      </w:r>
      <w:r w:rsidRPr="00671452">
        <w:rPr>
          <w:rFonts w:ascii="Times New Roman" w:hAnsi="Times New Roman" w:cs="Times New Roman"/>
          <w:sz w:val="24"/>
          <w:szCs w:val="24"/>
        </w:rPr>
        <w:t>improve glycemic control and insulin sensitivity.</w:t>
      </w:r>
    </w:p>
    <w:p w14:paraId="20898443" w14:textId="761DB630" w:rsidR="00262C8F" w:rsidRPr="00671452" w:rsidRDefault="005F62C2" w:rsidP="00671452">
      <w:pPr>
        <w:spacing w:line="360" w:lineRule="auto"/>
        <w:jc w:val="both"/>
        <w:rPr>
          <w:rFonts w:ascii="Times New Roman" w:hAnsi="Times New Roman" w:cs="Times New Roman"/>
          <w:sz w:val="24"/>
          <w:szCs w:val="24"/>
        </w:rPr>
      </w:pPr>
      <w:r w:rsidRPr="00671452">
        <w:rPr>
          <w:rFonts w:ascii="Times New Roman" w:hAnsi="Times New Roman" w:cs="Times New Roman"/>
          <w:sz w:val="24"/>
          <w:szCs w:val="24"/>
        </w:rPr>
        <w:t>High-fiber foods, particularly those rich in soluble fiber, also benefit people with T2DM. Dietary fiber slows glucose absorption, improves postprandial blood sugar levels, and enhances satiety, which can support weight management</w:t>
      </w:r>
      <w:r w:rsidR="004C59CE">
        <w:rPr>
          <w:rFonts w:ascii="Times New Roman" w:hAnsi="Times New Roman" w:cs="Times New Roman"/>
          <w:sz w:val="24"/>
          <w:szCs w:val="24"/>
        </w:rPr>
        <w:t xml:space="preserve"> </w:t>
      </w:r>
      <w:r w:rsidRPr="00671452">
        <w:rPr>
          <w:rFonts w:ascii="Times New Roman" w:hAnsi="Times New Roman" w:cs="Times New Roman"/>
          <w:sz w:val="24"/>
          <w:szCs w:val="24"/>
        </w:rPr>
        <w:t>an important aspect of diabetes care. Combining low-GI and high-fiber diets has been shown to reduce HbA1c levels and cardiovascular risk factors in diabetic patients [37].</w:t>
      </w:r>
    </w:p>
    <w:p w14:paraId="27327B7B" w14:textId="3E5CBDDE" w:rsidR="005F62C2" w:rsidRPr="00671452" w:rsidRDefault="005F62C2" w:rsidP="00671452">
      <w:pPr>
        <w:spacing w:line="360" w:lineRule="auto"/>
        <w:jc w:val="both"/>
        <w:rPr>
          <w:rFonts w:ascii="Times New Roman" w:hAnsi="Times New Roman" w:cs="Times New Roman"/>
          <w:b/>
          <w:bCs/>
          <w:sz w:val="24"/>
          <w:szCs w:val="24"/>
        </w:rPr>
      </w:pPr>
      <w:r w:rsidRPr="00671452">
        <w:rPr>
          <w:rFonts w:ascii="Times New Roman" w:hAnsi="Times New Roman" w:cs="Times New Roman"/>
          <w:b/>
          <w:bCs/>
          <w:sz w:val="24"/>
          <w:szCs w:val="24"/>
        </w:rPr>
        <w:t>3.5. Limiting Ultra-Processed and High-Fat Foods</w:t>
      </w:r>
    </w:p>
    <w:p w14:paraId="603594BE" w14:textId="4FC07BD9" w:rsidR="00262C8F" w:rsidRPr="00671452" w:rsidRDefault="0008104B" w:rsidP="00671452">
      <w:pPr>
        <w:spacing w:line="360" w:lineRule="auto"/>
        <w:jc w:val="both"/>
        <w:rPr>
          <w:rFonts w:ascii="Times New Roman" w:hAnsi="Times New Roman" w:cs="Times New Roman"/>
          <w:sz w:val="24"/>
          <w:szCs w:val="24"/>
        </w:rPr>
      </w:pPr>
      <w:r w:rsidRPr="00671452">
        <w:rPr>
          <w:rFonts w:ascii="Times New Roman" w:hAnsi="Times New Roman" w:cs="Times New Roman"/>
          <w:sz w:val="24"/>
          <w:szCs w:val="24"/>
        </w:rPr>
        <w:lastRenderedPageBreak/>
        <w:t>Limiting ultra-processed and high-fat foods is crucial for managing Type 2 Diabetes (T2D), as these foods can negatively impact blood glucose control, insulin sensitivity, and overall metabolic health. Ultra-processed foods, often high in added sugars, unhealthy fats, and refined carbohydrates, contribute to weight gain, insulin resistance, and inflammation, all of which exacerbate T2D symptoms. Additionally, high-fat foods, particularly those rich in trans fats and saturated fats, can impair insulin function and increase the risk of cardiovascular complications, which are common among individuals with T2D [38,39].</w:t>
      </w:r>
    </w:p>
    <w:p w14:paraId="22CE3A71" w14:textId="77777777" w:rsidR="0061701A" w:rsidRPr="00671452" w:rsidRDefault="0008104B" w:rsidP="00671452">
      <w:pPr>
        <w:spacing w:line="360" w:lineRule="auto"/>
        <w:rPr>
          <w:rFonts w:ascii="Times New Roman" w:hAnsi="Times New Roman" w:cs="Times New Roman"/>
          <w:b/>
          <w:bCs/>
          <w:sz w:val="24"/>
          <w:szCs w:val="24"/>
        </w:rPr>
      </w:pPr>
      <w:r w:rsidRPr="00671452">
        <w:rPr>
          <w:rFonts w:ascii="Times New Roman" w:hAnsi="Times New Roman" w:cs="Times New Roman"/>
          <w:b/>
          <w:bCs/>
          <w:sz w:val="24"/>
          <w:szCs w:val="24"/>
        </w:rPr>
        <w:t>4. Nutritional Interventions in the Management of Established Type 2 Diabetes</w:t>
      </w:r>
      <w:r w:rsidRPr="00671452">
        <w:rPr>
          <w:rFonts w:ascii="Times New Roman" w:hAnsi="Times New Roman" w:cs="Times New Roman"/>
          <w:b/>
          <w:bCs/>
          <w:sz w:val="24"/>
          <w:szCs w:val="24"/>
        </w:rPr>
        <w:br/>
        <w:t>4.1. Macronutrient Composition and Glycemic Control</w:t>
      </w:r>
    </w:p>
    <w:p w14:paraId="1BB7AABE" w14:textId="41492289" w:rsidR="00301412" w:rsidRDefault="00DD7330" w:rsidP="00671452">
      <w:pPr>
        <w:spacing w:line="360" w:lineRule="auto"/>
        <w:jc w:val="both"/>
        <w:rPr>
          <w:rFonts w:ascii="Times New Roman" w:hAnsi="Times New Roman" w:cs="Times New Roman"/>
          <w:sz w:val="24"/>
          <w:szCs w:val="24"/>
        </w:rPr>
      </w:pPr>
      <w:r w:rsidRPr="00DD7330">
        <w:rPr>
          <w:rFonts w:ascii="Times New Roman" w:hAnsi="Times New Roman" w:cs="Times New Roman"/>
          <w:sz w:val="24"/>
          <w:szCs w:val="24"/>
        </w:rPr>
        <w:t xml:space="preserve">The table </w:t>
      </w:r>
      <w:r w:rsidR="009977C0">
        <w:rPr>
          <w:rFonts w:ascii="Times New Roman" w:hAnsi="Times New Roman" w:cs="Times New Roman"/>
          <w:sz w:val="24"/>
          <w:szCs w:val="24"/>
        </w:rPr>
        <w:t xml:space="preserve">2 </w:t>
      </w:r>
      <w:r w:rsidRPr="00DD7330">
        <w:rPr>
          <w:rFonts w:ascii="Times New Roman" w:hAnsi="Times New Roman" w:cs="Times New Roman"/>
          <w:sz w:val="24"/>
          <w:szCs w:val="24"/>
        </w:rPr>
        <w:t>below summarizes the effects of various macronutrient distributions on glycemic control and provides contextual insights relevant to dietary planning for T2DM management</w:t>
      </w:r>
      <w:r w:rsidR="00776A4E" w:rsidRPr="00671452">
        <w:rPr>
          <w:rFonts w:ascii="Times New Roman" w:hAnsi="Times New Roman" w:cs="Times New Roman"/>
          <w:sz w:val="24"/>
          <w:szCs w:val="24"/>
        </w:rPr>
        <w:t xml:space="preserve"> </w:t>
      </w:r>
      <w:r w:rsidR="009D1511" w:rsidRPr="00671452">
        <w:rPr>
          <w:rFonts w:ascii="Times New Roman" w:hAnsi="Times New Roman" w:cs="Times New Roman"/>
          <w:sz w:val="24"/>
          <w:szCs w:val="24"/>
        </w:rPr>
        <w:t>[40]</w:t>
      </w:r>
      <w:r>
        <w:rPr>
          <w:rFonts w:ascii="Times New Roman" w:hAnsi="Times New Roman" w:cs="Times New Roman"/>
          <w:sz w:val="24"/>
          <w:szCs w:val="24"/>
        </w:rPr>
        <w:t>.</w:t>
      </w:r>
    </w:p>
    <w:p w14:paraId="3891DAD6" w14:textId="6FACAC08" w:rsidR="00DD7330" w:rsidRPr="00671452" w:rsidRDefault="00DD7330" w:rsidP="0067145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2. </w:t>
      </w:r>
      <w:r>
        <w:rPr>
          <w:rFonts w:ascii="Times New Roman" w:hAnsi="Times New Roman" w:cs="Times New Roman"/>
          <w:sz w:val="24"/>
          <w:szCs w:val="24"/>
        </w:rPr>
        <w:t>M</w:t>
      </w:r>
      <w:r w:rsidRPr="00671452">
        <w:rPr>
          <w:rFonts w:ascii="Times New Roman" w:hAnsi="Times New Roman" w:cs="Times New Roman"/>
          <w:sz w:val="24"/>
          <w:szCs w:val="24"/>
        </w:rPr>
        <w:t xml:space="preserve">acronutrient composition and its impact on glycemic control in </w:t>
      </w:r>
      <w:r>
        <w:rPr>
          <w:rFonts w:ascii="Times New Roman" w:hAnsi="Times New Roman" w:cs="Times New Roman"/>
          <w:sz w:val="24"/>
          <w:szCs w:val="24"/>
        </w:rPr>
        <w:t>T2DM</w:t>
      </w:r>
    </w:p>
    <w:tbl>
      <w:tblPr>
        <w:tblStyle w:val="TableGrid"/>
        <w:tblW w:w="9782" w:type="dxa"/>
        <w:tblInd w:w="-289" w:type="dxa"/>
        <w:tblLook w:val="04A0" w:firstRow="1" w:lastRow="0" w:firstColumn="1" w:lastColumn="0" w:noHBand="0" w:noVBand="1"/>
      </w:tblPr>
      <w:tblGrid>
        <w:gridCol w:w="3261"/>
        <w:gridCol w:w="3119"/>
        <w:gridCol w:w="3402"/>
      </w:tblGrid>
      <w:tr w:rsidR="00301412" w:rsidRPr="00671452" w14:paraId="3B3F1C67" w14:textId="77777777" w:rsidTr="00AD5BC1">
        <w:tc>
          <w:tcPr>
            <w:tcW w:w="3261" w:type="dxa"/>
          </w:tcPr>
          <w:p w14:paraId="6AEF4E00" w14:textId="67D8775A" w:rsidR="00301412" w:rsidRPr="00671452" w:rsidRDefault="00776A4E" w:rsidP="00671452">
            <w:pPr>
              <w:spacing w:line="360" w:lineRule="auto"/>
              <w:jc w:val="center"/>
              <w:rPr>
                <w:rFonts w:ascii="Times New Roman" w:hAnsi="Times New Roman" w:cs="Times New Roman"/>
                <w:b/>
                <w:bCs/>
                <w:sz w:val="24"/>
                <w:szCs w:val="24"/>
              </w:rPr>
            </w:pPr>
            <w:r w:rsidRPr="00671452">
              <w:rPr>
                <w:rFonts w:ascii="Times New Roman" w:hAnsi="Times New Roman" w:cs="Times New Roman"/>
                <w:b/>
                <w:bCs/>
                <w:sz w:val="24"/>
                <w:szCs w:val="24"/>
              </w:rPr>
              <w:t>Macronutrient Composition (% of total energy)</w:t>
            </w:r>
          </w:p>
        </w:tc>
        <w:tc>
          <w:tcPr>
            <w:tcW w:w="3119" w:type="dxa"/>
          </w:tcPr>
          <w:p w14:paraId="79903382" w14:textId="044173AC" w:rsidR="00301412" w:rsidRPr="00671452" w:rsidRDefault="00776A4E" w:rsidP="00671452">
            <w:pPr>
              <w:spacing w:line="360" w:lineRule="auto"/>
              <w:jc w:val="center"/>
              <w:rPr>
                <w:rFonts w:ascii="Times New Roman" w:hAnsi="Times New Roman" w:cs="Times New Roman"/>
                <w:b/>
                <w:bCs/>
                <w:sz w:val="24"/>
                <w:szCs w:val="24"/>
              </w:rPr>
            </w:pPr>
            <w:r w:rsidRPr="00671452">
              <w:rPr>
                <w:rFonts w:ascii="Times New Roman" w:hAnsi="Times New Roman" w:cs="Times New Roman"/>
                <w:b/>
                <w:bCs/>
                <w:sz w:val="24"/>
                <w:szCs w:val="24"/>
              </w:rPr>
              <w:t>Effect of Glycemic Control in DM2</w:t>
            </w:r>
          </w:p>
        </w:tc>
        <w:tc>
          <w:tcPr>
            <w:tcW w:w="3402" w:type="dxa"/>
          </w:tcPr>
          <w:p w14:paraId="2C14F671" w14:textId="564DF159" w:rsidR="00301412" w:rsidRPr="00671452" w:rsidRDefault="00301412" w:rsidP="00671452">
            <w:pPr>
              <w:spacing w:line="360" w:lineRule="auto"/>
              <w:jc w:val="center"/>
              <w:rPr>
                <w:rFonts w:ascii="Times New Roman" w:hAnsi="Times New Roman" w:cs="Times New Roman"/>
                <w:b/>
                <w:bCs/>
                <w:sz w:val="24"/>
                <w:szCs w:val="24"/>
              </w:rPr>
            </w:pPr>
            <w:r w:rsidRPr="00671452">
              <w:rPr>
                <w:rFonts w:ascii="Times New Roman" w:hAnsi="Times New Roman" w:cs="Times New Roman"/>
                <w:b/>
                <w:bCs/>
                <w:sz w:val="24"/>
                <w:szCs w:val="24"/>
              </w:rPr>
              <w:t>Comments</w:t>
            </w:r>
          </w:p>
        </w:tc>
      </w:tr>
      <w:tr w:rsidR="00301412" w:rsidRPr="00671452" w14:paraId="7615E30C" w14:textId="77777777" w:rsidTr="00AD5BC1">
        <w:tc>
          <w:tcPr>
            <w:tcW w:w="3261" w:type="dxa"/>
          </w:tcPr>
          <w:p w14:paraId="7F315C9A" w14:textId="2A87C9A3" w:rsidR="00301412" w:rsidRPr="00671452" w:rsidRDefault="00776A4E" w:rsidP="00671452">
            <w:pPr>
              <w:spacing w:line="360" w:lineRule="auto"/>
              <w:jc w:val="center"/>
              <w:rPr>
                <w:rFonts w:ascii="Times New Roman" w:hAnsi="Times New Roman" w:cs="Times New Roman"/>
                <w:sz w:val="24"/>
                <w:szCs w:val="24"/>
              </w:rPr>
            </w:pPr>
            <w:r w:rsidRPr="00671452">
              <w:rPr>
                <w:rFonts w:ascii="Times New Roman" w:hAnsi="Times New Roman" w:cs="Times New Roman"/>
                <w:sz w:val="24"/>
                <w:szCs w:val="24"/>
              </w:rPr>
              <w:t>Carbohydrates 45-60%</w:t>
            </w:r>
          </w:p>
        </w:tc>
        <w:tc>
          <w:tcPr>
            <w:tcW w:w="3119" w:type="dxa"/>
          </w:tcPr>
          <w:p w14:paraId="23BA8133" w14:textId="04B2F81F" w:rsidR="00301412" w:rsidRPr="00671452" w:rsidRDefault="00301412" w:rsidP="00671452">
            <w:pPr>
              <w:spacing w:line="360" w:lineRule="auto"/>
              <w:jc w:val="center"/>
              <w:rPr>
                <w:rFonts w:ascii="Times New Roman" w:hAnsi="Times New Roman" w:cs="Times New Roman"/>
                <w:sz w:val="24"/>
                <w:szCs w:val="24"/>
              </w:rPr>
            </w:pPr>
            <w:r w:rsidRPr="00671452">
              <w:rPr>
                <w:rFonts w:ascii="Times New Roman" w:hAnsi="Times New Roman" w:cs="Times New Roman"/>
                <w:sz w:val="24"/>
                <w:szCs w:val="24"/>
              </w:rPr>
              <w:t>Moderate carbohydrate intake generally recommended.</w:t>
            </w:r>
          </w:p>
        </w:tc>
        <w:tc>
          <w:tcPr>
            <w:tcW w:w="3402" w:type="dxa"/>
          </w:tcPr>
          <w:p w14:paraId="44FB41BE" w14:textId="76DE2FBC" w:rsidR="00301412" w:rsidRPr="00671452" w:rsidRDefault="00301412" w:rsidP="00671452">
            <w:pPr>
              <w:spacing w:line="360" w:lineRule="auto"/>
              <w:jc w:val="center"/>
              <w:rPr>
                <w:rFonts w:ascii="Times New Roman" w:hAnsi="Times New Roman" w:cs="Times New Roman"/>
                <w:sz w:val="24"/>
                <w:szCs w:val="24"/>
              </w:rPr>
            </w:pPr>
            <w:r w:rsidRPr="00671452">
              <w:rPr>
                <w:rFonts w:ascii="Times New Roman" w:hAnsi="Times New Roman" w:cs="Times New Roman"/>
                <w:sz w:val="24"/>
                <w:szCs w:val="24"/>
              </w:rPr>
              <w:t>Carbohydrates primarily influence postprandial blood glucose; sources and quality matter.</w:t>
            </w:r>
          </w:p>
        </w:tc>
      </w:tr>
      <w:tr w:rsidR="00301412" w:rsidRPr="00671452" w14:paraId="7EB59AEA" w14:textId="77777777" w:rsidTr="00AD5BC1">
        <w:tc>
          <w:tcPr>
            <w:tcW w:w="3261" w:type="dxa"/>
          </w:tcPr>
          <w:p w14:paraId="40B43912" w14:textId="7CCF81FA" w:rsidR="00301412" w:rsidRPr="00671452" w:rsidRDefault="00776A4E" w:rsidP="00671452">
            <w:pPr>
              <w:spacing w:line="360" w:lineRule="auto"/>
              <w:jc w:val="center"/>
              <w:rPr>
                <w:rFonts w:ascii="Times New Roman" w:hAnsi="Times New Roman" w:cs="Times New Roman"/>
                <w:sz w:val="24"/>
                <w:szCs w:val="24"/>
              </w:rPr>
            </w:pPr>
            <w:r w:rsidRPr="00671452">
              <w:rPr>
                <w:rFonts w:ascii="Times New Roman" w:hAnsi="Times New Roman" w:cs="Times New Roman"/>
                <w:sz w:val="24"/>
                <w:szCs w:val="24"/>
              </w:rPr>
              <w:t>Protein 15-20%</w:t>
            </w:r>
          </w:p>
        </w:tc>
        <w:tc>
          <w:tcPr>
            <w:tcW w:w="3119" w:type="dxa"/>
          </w:tcPr>
          <w:p w14:paraId="5CFE4F2A" w14:textId="778F8FB1" w:rsidR="00301412" w:rsidRPr="00671452" w:rsidRDefault="00776A4E" w:rsidP="00671452">
            <w:pPr>
              <w:spacing w:line="360" w:lineRule="auto"/>
              <w:jc w:val="center"/>
              <w:rPr>
                <w:rFonts w:ascii="Times New Roman" w:hAnsi="Times New Roman" w:cs="Times New Roman"/>
                <w:sz w:val="24"/>
                <w:szCs w:val="24"/>
              </w:rPr>
            </w:pPr>
            <w:r w:rsidRPr="00671452">
              <w:rPr>
                <w:rFonts w:ascii="Times New Roman" w:hAnsi="Times New Roman" w:cs="Times New Roman"/>
                <w:sz w:val="24"/>
                <w:szCs w:val="24"/>
              </w:rPr>
              <w:t>Higher protein intake improves glycemic control</w:t>
            </w:r>
          </w:p>
        </w:tc>
        <w:tc>
          <w:tcPr>
            <w:tcW w:w="3402" w:type="dxa"/>
          </w:tcPr>
          <w:p w14:paraId="232FE01E" w14:textId="26711265" w:rsidR="00301412" w:rsidRPr="00671452" w:rsidRDefault="00301412" w:rsidP="00671452">
            <w:pPr>
              <w:spacing w:line="360" w:lineRule="auto"/>
              <w:jc w:val="center"/>
              <w:rPr>
                <w:rFonts w:ascii="Times New Roman" w:hAnsi="Times New Roman" w:cs="Times New Roman"/>
                <w:sz w:val="24"/>
                <w:szCs w:val="24"/>
              </w:rPr>
            </w:pPr>
            <w:r w:rsidRPr="00671452">
              <w:rPr>
                <w:rFonts w:ascii="Times New Roman" w:hAnsi="Times New Roman" w:cs="Times New Roman"/>
                <w:sz w:val="24"/>
                <w:szCs w:val="24"/>
              </w:rPr>
              <w:t>Protein reduces post-meal glucose spikes and supports insulin secretion.</w:t>
            </w:r>
          </w:p>
        </w:tc>
      </w:tr>
      <w:tr w:rsidR="00301412" w:rsidRPr="00671452" w14:paraId="10155724" w14:textId="77777777" w:rsidTr="00AD5BC1">
        <w:tc>
          <w:tcPr>
            <w:tcW w:w="3261" w:type="dxa"/>
          </w:tcPr>
          <w:p w14:paraId="1804EFCE" w14:textId="781137FB" w:rsidR="00301412" w:rsidRPr="00671452" w:rsidRDefault="00776A4E" w:rsidP="00671452">
            <w:pPr>
              <w:spacing w:line="360" w:lineRule="auto"/>
              <w:jc w:val="center"/>
              <w:rPr>
                <w:rFonts w:ascii="Times New Roman" w:hAnsi="Times New Roman" w:cs="Times New Roman"/>
                <w:sz w:val="24"/>
                <w:szCs w:val="24"/>
              </w:rPr>
            </w:pPr>
            <w:r w:rsidRPr="00671452">
              <w:rPr>
                <w:rFonts w:ascii="Times New Roman" w:hAnsi="Times New Roman" w:cs="Times New Roman"/>
                <w:sz w:val="24"/>
                <w:szCs w:val="24"/>
              </w:rPr>
              <w:t>Fat 20-35%</w:t>
            </w:r>
          </w:p>
        </w:tc>
        <w:tc>
          <w:tcPr>
            <w:tcW w:w="3119" w:type="dxa"/>
          </w:tcPr>
          <w:p w14:paraId="107081CA" w14:textId="1023BA08" w:rsidR="00301412" w:rsidRPr="00671452" w:rsidRDefault="00776A4E" w:rsidP="00671452">
            <w:pPr>
              <w:spacing w:line="360" w:lineRule="auto"/>
              <w:jc w:val="center"/>
              <w:rPr>
                <w:rFonts w:ascii="Times New Roman" w:hAnsi="Times New Roman" w:cs="Times New Roman"/>
                <w:sz w:val="24"/>
                <w:szCs w:val="24"/>
              </w:rPr>
            </w:pPr>
            <w:r w:rsidRPr="00671452">
              <w:rPr>
                <w:rFonts w:ascii="Times New Roman" w:hAnsi="Times New Roman" w:cs="Times New Roman"/>
                <w:sz w:val="24"/>
                <w:szCs w:val="24"/>
              </w:rPr>
              <w:t>Mixed effects; MUFA and PUFA fats beneficial, saturated fats limited.</w:t>
            </w:r>
          </w:p>
        </w:tc>
        <w:tc>
          <w:tcPr>
            <w:tcW w:w="3402" w:type="dxa"/>
          </w:tcPr>
          <w:p w14:paraId="472FCE97" w14:textId="5E5D5B82" w:rsidR="00301412" w:rsidRPr="00671452" w:rsidRDefault="00301412" w:rsidP="00671452">
            <w:pPr>
              <w:spacing w:line="360" w:lineRule="auto"/>
              <w:jc w:val="center"/>
              <w:rPr>
                <w:rFonts w:ascii="Times New Roman" w:hAnsi="Times New Roman" w:cs="Times New Roman"/>
                <w:sz w:val="24"/>
                <w:szCs w:val="24"/>
              </w:rPr>
            </w:pPr>
            <w:r w:rsidRPr="00671452">
              <w:rPr>
                <w:rFonts w:ascii="Times New Roman" w:hAnsi="Times New Roman" w:cs="Times New Roman"/>
                <w:sz w:val="24"/>
                <w:szCs w:val="24"/>
              </w:rPr>
              <w:t>Fat delays gastric emptying, modulates glucose response; fat source impacts lipids and glycemia.</w:t>
            </w:r>
          </w:p>
        </w:tc>
      </w:tr>
      <w:tr w:rsidR="00301412" w:rsidRPr="00671452" w14:paraId="2E7B27E7" w14:textId="77777777" w:rsidTr="00AD5BC1">
        <w:tc>
          <w:tcPr>
            <w:tcW w:w="3261" w:type="dxa"/>
          </w:tcPr>
          <w:p w14:paraId="1DBCC337" w14:textId="705AFD7D" w:rsidR="00301412" w:rsidRPr="00671452" w:rsidRDefault="00776A4E" w:rsidP="00671452">
            <w:pPr>
              <w:spacing w:line="360" w:lineRule="auto"/>
              <w:jc w:val="center"/>
              <w:rPr>
                <w:rFonts w:ascii="Times New Roman" w:hAnsi="Times New Roman" w:cs="Times New Roman"/>
                <w:sz w:val="24"/>
                <w:szCs w:val="24"/>
              </w:rPr>
            </w:pPr>
            <w:r w:rsidRPr="00671452">
              <w:rPr>
                <w:rFonts w:ascii="Times New Roman" w:hAnsi="Times New Roman" w:cs="Times New Roman"/>
                <w:sz w:val="24"/>
                <w:szCs w:val="24"/>
              </w:rPr>
              <w:t>Low-Carbohydrate, High-Fat (Ketogenic) Diet</w:t>
            </w:r>
          </w:p>
        </w:tc>
        <w:tc>
          <w:tcPr>
            <w:tcW w:w="3119" w:type="dxa"/>
          </w:tcPr>
          <w:p w14:paraId="6D99E53A" w14:textId="2083F6CE" w:rsidR="00301412" w:rsidRPr="00671452" w:rsidRDefault="00776A4E" w:rsidP="00671452">
            <w:pPr>
              <w:spacing w:line="360" w:lineRule="auto"/>
              <w:jc w:val="center"/>
              <w:rPr>
                <w:rFonts w:ascii="Times New Roman" w:hAnsi="Times New Roman" w:cs="Times New Roman"/>
                <w:sz w:val="24"/>
                <w:szCs w:val="24"/>
              </w:rPr>
            </w:pPr>
            <w:r w:rsidRPr="00671452">
              <w:rPr>
                <w:rFonts w:ascii="Times New Roman" w:hAnsi="Times New Roman" w:cs="Times New Roman"/>
                <w:sz w:val="24"/>
                <w:szCs w:val="24"/>
              </w:rPr>
              <w:t>May improve glycemic control, reduce glucose spikes.</w:t>
            </w:r>
          </w:p>
        </w:tc>
        <w:tc>
          <w:tcPr>
            <w:tcW w:w="3402" w:type="dxa"/>
          </w:tcPr>
          <w:p w14:paraId="43FBD084" w14:textId="31EC3F75" w:rsidR="00301412" w:rsidRPr="00671452" w:rsidRDefault="00301412" w:rsidP="00671452">
            <w:pPr>
              <w:spacing w:line="360" w:lineRule="auto"/>
              <w:jc w:val="center"/>
              <w:rPr>
                <w:rFonts w:ascii="Times New Roman" w:hAnsi="Times New Roman" w:cs="Times New Roman"/>
                <w:sz w:val="24"/>
                <w:szCs w:val="24"/>
              </w:rPr>
            </w:pPr>
            <w:r w:rsidRPr="00671452">
              <w:rPr>
                <w:rFonts w:ascii="Times New Roman" w:hAnsi="Times New Roman" w:cs="Times New Roman"/>
                <w:sz w:val="24"/>
                <w:szCs w:val="24"/>
              </w:rPr>
              <w:t xml:space="preserve">Carbohydrates restricted to ~10%, protein ~20%, fat ~70%; </w:t>
            </w:r>
            <w:r w:rsidRPr="00671452">
              <w:rPr>
                <w:rFonts w:ascii="Times New Roman" w:hAnsi="Times New Roman" w:cs="Times New Roman"/>
                <w:sz w:val="24"/>
                <w:szCs w:val="24"/>
              </w:rPr>
              <w:lastRenderedPageBreak/>
              <w:t>promotes lipid metabolism over glucose.</w:t>
            </w:r>
          </w:p>
        </w:tc>
      </w:tr>
      <w:tr w:rsidR="00301412" w:rsidRPr="00671452" w14:paraId="5FE195B8" w14:textId="77777777" w:rsidTr="00AD5BC1">
        <w:tc>
          <w:tcPr>
            <w:tcW w:w="3261" w:type="dxa"/>
          </w:tcPr>
          <w:p w14:paraId="45B69B7D" w14:textId="55C1C437" w:rsidR="00301412" w:rsidRPr="00671452" w:rsidRDefault="00776A4E" w:rsidP="00671452">
            <w:pPr>
              <w:spacing w:line="360" w:lineRule="auto"/>
              <w:jc w:val="center"/>
              <w:rPr>
                <w:rFonts w:ascii="Times New Roman" w:hAnsi="Times New Roman" w:cs="Times New Roman"/>
                <w:sz w:val="24"/>
                <w:szCs w:val="24"/>
              </w:rPr>
            </w:pPr>
            <w:r w:rsidRPr="00671452">
              <w:rPr>
                <w:rFonts w:ascii="Times New Roman" w:hAnsi="Times New Roman" w:cs="Times New Roman"/>
                <w:sz w:val="24"/>
                <w:szCs w:val="24"/>
              </w:rPr>
              <w:lastRenderedPageBreak/>
              <w:t>Protein and Fat combined with Carbohydrates</w:t>
            </w:r>
          </w:p>
        </w:tc>
        <w:tc>
          <w:tcPr>
            <w:tcW w:w="3119" w:type="dxa"/>
          </w:tcPr>
          <w:p w14:paraId="0977EAB2" w14:textId="160C9BE0" w:rsidR="00301412" w:rsidRPr="00671452" w:rsidRDefault="00776A4E" w:rsidP="00671452">
            <w:pPr>
              <w:spacing w:line="360" w:lineRule="auto"/>
              <w:jc w:val="center"/>
              <w:rPr>
                <w:rFonts w:ascii="Times New Roman" w:hAnsi="Times New Roman" w:cs="Times New Roman"/>
                <w:sz w:val="24"/>
                <w:szCs w:val="24"/>
              </w:rPr>
            </w:pPr>
            <w:r w:rsidRPr="00671452">
              <w:rPr>
                <w:rFonts w:ascii="Times New Roman" w:hAnsi="Times New Roman" w:cs="Times New Roman"/>
                <w:sz w:val="24"/>
                <w:szCs w:val="24"/>
              </w:rPr>
              <w:t>Protein + fat with carbs reduces postprandial glucose peaks.</w:t>
            </w:r>
          </w:p>
        </w:tc>
        <w:tc>
          <w:tcPr>
            <w:tcW w:w="3402" w:type="dxa"/>
          </w:tcPr>
          <w:p w14:paraId="587371CC" w14:textId="5302A8B2" w:rsidR="00301412" w:rsidRPr="00671452" w:rsidRDefault="00301412" w:rsidP="00671452">
            <w:pPr>
              <w:spacing w:line="360" w:lineRule="auto"/>
              <w:jc w:val="center"/>
              <w:rPr>
                <w:rFonts w:ascii="Times New Roman" w:hAnsi="Times New Roman" w:cs="Times New Roman"/>
                <w:sz w:val="24"/>
                <w:szCs w:val="24"/>
              </w:rPr>
            </w:pPr>
            <w:r w:rsidRPr="00671452">
              <w:rPr>
                <w:rFonts w:ascii="Times New Roman" w:hAnsi="Times New Roman" w:cs="Times New Roman"/>
                <w:sz w:val="24"/>
                <w:szCs w:val="24"/>
              </w:rPr>
              <w:t>Combining protein with carbs lowers glycemic response compared to carbs alone</w:t>
            </w:r>
          </w:p>
        </w:tc>
      </w:tr>
      <w:tr w:rsidR="00301412" w:rsidRPr="00671452" w14:paraId="6C0AC604" w14:textId="77777777" w:rsidTr="00AD5BC1">
        <w:tc>
          <w:tcPr>
            <w:tcW w:w="3261" w:type="dxa"/>
          </w:tcPr>
          <w:p w14:paraId="6DF97FF1" w14:textId="1BD1F0DF" w:rsidR="00301412" w:rsidRPr="00671452" w:rsidRDefault="00776A4E" w:rsidP="00671452">
            <w:pPr>
              <w:spacing w:line="360" w:lineRule="auto"/>
              <w:jc w:val="center"/>
              <w:rPr>
                <w:rFonts w:ascii="Times New Roman" w:hAnsi="Times New Roman" w:cs="Times New Roman"/>
                <w:sz w:val="24"/>
                <w:szCs w:val="24"/>
              </w:rPr>
            </w:pPr>
            <w:r w:rsidRPr="00671452">
              <w:rPr>
                <w:rFonts w:ascii="Times New Roman" w:hAnsi="Times New Roman" w:cs="Times New Roman"/>
                <w:sz w:val="24"/>
                <w:szCs w:val="24"/>
              </w:rPr>
              <w:t>Higher Carbohydrate (&gt;54%) with lower protein/fat</w:t>
            </w:r>
          </w:p>
        </w:tc>
        <w:tc>
          <w:tcPr>
            <w:tcW w:w="3119" w:type="dxa"/>
          </w:tcPr>
          <w:p w14:paraId="17AE2794" w14:textId="5FAA8BC2" w:rsidR="00301412" w:rsidRPr="00671452" w:rsidRDefault="00776A4E" w:rsidP="00671452">
            <w:pPr>
              <w:spacing w:line="360" w:lineRule="auto"/>
              <w:jc w:val="center"/>
              <w:rPr>
                <w:rFonts w:ascii="Times New Roman" w:hAnsi="Times New Roman" w:cs="Times New Roman"/>
                <w:sz w:val="24"/>
                <w:szCs w:val="24"/>
              </w:rPr>
            </w:pPr>
            <w:r w:rsidRPr="00671452">
              <w:rPr>
                <w:rFonts w:ascii="Times New Roman" w:hAnsi="Times New Roman" w:cs="Times New Roman"/>
                <w:sz w:val="24"/>
                <w:szCs w:val="24"/>
              </w:rPr>
              <w:t>Less favorable for glycemic control in T2D remission/prevention.</w:t>
            </w:r>
          </w:p>
        </w:tc>
        <w:tc>
          <w:tcPr>
            <w:tcW w:w="3402" w:type="dxa"/>
          </w:tcPr>
          <w:p w14:paraId="0F312951" w14:textId="45D58A6E" w:rsidR="00301412" w:rsidRPr="00671452" w:rsidRDefault="00301412" w:rsidP="00671452">
            <w:pPr>
              <w:spacing w:line="360" w:lineRule="auto"/>
              <w:jc w:val="center"/>
              <w:rPr>
                <w:rFonts w:ascii="Times New Roman" w:hAnsi="Times New Roman" w:cs="Times New Roman"/>
                <w:sz w:val="24"/>
                <w:szCs w:val="24"/>
              </w:rPr>
            </w:pPr>
            <w:r w:rsidRPr="00671452">
              <w:rPr>
                <w:rFonts w:ascii="Times New Roman" w:hAnsi="Times New Roman" w:cs="Times New Roman"/>
                <w:sz w:val="24"/>
                <w:szCs w:val="24"/>
              </w:rPr>
              <w:t>Suggested for normoglycemia or prevention groups, but reduction in carbs better for remission.</w:t>
            </w:r>
          </w:p>
        </w:tc>
      </w:tr>
    </w:tbl>
    <w:p w14:paraId="07385AFD" w14:textId="77777777" w:rsidR="00DD7330" w:rsidRDefault="0008104B" w:rsidP="00A11E91">
      <w:pPr>
        <w:spacing w:before="100" w:beforeAutospacing="1" w:after="0" w:line="360" w:lineRule="auto"/>
        <w:jc w:val="both"/>
        <w:rPr>
          <w:rFonts w:ascii="Times New Roman" w:hAnsi="Times New Roman" w:cs="Times New Roman"/>
          <w:b/>
          <w:bCs/>
          <w:sz w:val="24"/>
          <w:szCs w:val="24"/>
        </w:rPr>
      </w:pPr>
      <w:r w:rsidRPr="00671452">
        <w:rPr>
          <w:rFonts w:ascii="Times New Roman" w:hAnsi="Times New Roman" w:cs="Times New Roman"/>
          <w:b/>
          <w:bCs/>
          <w:sz w:val="24"/>
          <w:szCs w:val="24"/>
        </w:rPr>
        <w:t>4.2. Micronutrients and Bioactive Compounds in Diabetes Modulation</w:t>
      </w:r>
    </w:p>
    <w:p w14:paraId="17E0B487" w14:textId="4FB52582" w:rsidR="00262C8F" w:rsidRPr="00671452" w:rsidRDefault="00F74C26" w:rsidP="00671452">
      <w:pPr>
        <w:spacing w:line="360" w:lineRule="auto"/>
        <w:jc w:val="both"/>
        <w:rPr>
          <w:rFonts w:ascii="Times New Roman" w:hAnsi="Times New Roman" w:cs="Times New Roman"/>
          <w:b/>
          <w:bCs/>
          <w:sz w:val="24"/>
          <w:szCs w:val="24"/>
        </w:rPr>
      </w:pPr>
      <w:r w:rsidRPr="00671452">
        <w:rPr>
          <w:rFonts w:ascii="Times New Roman" w:hAnsi="Times New Roman" w:cs="Times New Roman"/>
          <w:sz w:val="24"/>
          <w:szCs w:val="24"/>
        </w:rPr>
        <w:t xml:space="preserve">Micronutrients and bioactive compounds play an important role in modulating diabetes risk and managing </w:t>
      </w:r>
      <w:r w:rsidR="002D3BA0">
        <w:rPr>
          <w:rFonts w:ascii="Times New Roman" w:hAnsi="Times New Roman" w:cs="Times New Roman"/>
          <w:sz w:val="24"/>
          <w:szCs w:val="24"/>
        </w:rPr>
        <w:t xml:space="preserve">T2D </w:t>
      </w:r>
      <w:r w:rsidRPr="00671452">
        <w:rPr>
          <w:rFonts w:ascii="Times New Roman" w:hAnsi="Times New Roman" w:cs="Times New Roman"/>
          <w:sz w:val="24"/>
          <w:szCs w:val="24"/>
        </w:rPr>
        <w:t>through their antioxidant, anti-inflammatory, and insulin-sensitizing effects. Key micronutrients such as magnesium, chromium, zinc, and vitamins like D and C have been shown to improve insulin sensitivity and reduce oxidative stress, which is a contributor to T2DM pathogenesis.</w:t>
      </w:r>
      <w:r w:rsidR="00BD765C" w:rsidRPr="00671452">
        <w:rPr>
          <w:rFonts w:ascii="Times New Roman" w:hAnsi="Times New Roman" w:cs="Times New Roman"/>
          <w:sz w:val="24"/>
          <w:szCs w:val="24"/>
        </w:rPr>
        <w:t xml:space="preserve"> </w:t>
      </w:r>
      <w:r w:rsidRPr="00671452">
        <w:rPr>
          <w:rFonts w:ascii="Times New Roman" w:hAnsi="Times New Roman" w:cs="Times New Roman"/>
          <w:sz w:val="24"/>
          <w:szCs w:val="24"/>
        </w:rPr>
        <w:t>Magnesium, for instance, has been associated with better glycemic control and lower insulin resistance (Barbagallo &amp; Dominguez, 2010). Similarly, vitamin D deficiency is linked to impaired insulin secretion and resistance, and supplementation may help improve blood sugar regulation</w:t>
      </w:r>
      <w:r w:rsidR="00BD765C" w:rsidRPr="00671452">
        <w:rPr>
          <w:rFonts w:ascii="Times New Roman" w:hAnsi="Times New Roman" w:cs="Times New Roman"/>
          <w:sz w:val="24"/>
          <w:szCs w:val="24"/>
        </w:rPr>
        <w:t xml:space="preserve"> </w:t>
      </w:r>
      <w:r w:rsidRPr="00671452">
        <w:rPr>
          <w:rFonts w:ascii="Times New Roman" w:hAnsi="Times New Roman" w:cs="Times New Roman"/>
          <w:sz w:val="24"/>
          <w:szCs w:val="24"/>
        </w:rPr>
        <w:t>.Bioactive compounds from food sources like polyphenols (found in fruits, vegetables, and tea) and flavonoids can further enhance insulin sensitivity and protect against diabetic complications .Incorporating a diet rich in these micronutrients and bioactive compounds through whole foods like leafy greens, nuts, seeds, and berries can help manage blood sugar levels and improve long-term health outcomes in individuals with T2DM [41-43].</w:t>
      </w:r>
    </w:p>
    <w:p w14:paraId="4F5F167E" w14:textId="6177B5B6" w:rsidR="00F74C26" w:rsidRPr="00671452" w:rsidRDefault="00F74C26" w:rsidP="00671452">
      <w:pPr>
        <w:spacing w:line="360" w:lineRule="auto"/>
        <w:rPr>
          <w:rFonts w:ascii="Times New Roman" w:hAnsi="Times New Roman" w:cs="Times New Roman"/>
          <w:b/>
          <w:bCs/>
          <w:sz w:val="24"/>
          <w:szCs w:val="24"/>
        </w:rPr>
      </w:pPr>
      <w:r w:rsidRPr="00671452">
        <w:rPr>
          <w:rFonts w:ascii="Times New Roman" w:hAnsi="Times New Roman" w:cs="Times New Roman"/>
          <w:b/>
          <w:bCs/>
          <w:sz w:val="24"/>
          <w:szCs w:val="24"/>
        </w:rPr>
        <w:t>4.3. Functional Foods and Phytochemicals: Antioxidant and Anti-Inflammatory Roles</w:t>
      </w:r>
    </w:p>
    <w:p w14:paraId="2AC02DB6" w14:textId="09EB959F" w:rsidR="0008104B" w:rsidRPr="00671452" w:rsidRDefault="00F74C26" w:rsidP="00671452">
      <w:pPr>
        <w:spacing w:line="360" w:lineRule="auto"/>
        <w:jc w:val="both"/>
        <w:rPr>
          <w:rFonts w:ascii="Times New Roman" w:hAnsi="Times New Roman" w:cs="Times New Roman"/>
          <w:sz w:val="24"/>
          <w:szCs w:val="24"/>
        </w:rPr>
      </w:pPr>
      <w:r w:rsidRPr="00671452">
        <w:rPr>
          <w:rFonts w:ascii="Times New Roman" w:hAnsi="Times New Roman" w:cs="Times New Roman"/>
          <w:sz w:val="24"/>
          <w:szCs w:val="24"/>
        </w:rPr>
        <w:t>Functional foods and phytochemicals</w:t>
      </w:r>
      <w:r w:rsidR="004C59CE">
        <w:rPr>
          <w:rFonts w:ascii="Times New Roman" w:hAnsi="Times New Roman" w:cs="Times New Roman"/>
          <w:sz w:val="24"/>
          <w:szCs w:val="24"/>
        </w:rPr>
        <w:t xml:space="preserve"> </w:t>
      </w:r>
      <w:r w:rsidRPr="00671452">
        <w:rPr>
          <w:rFonts w:ascii="Times New Roman" w:hAnsi="Times New Roman" w:cs="Times New Roman"/>
          <w:sz w:val="24"/>
          <w:szCs w:val="24"/>
        </w:rPr>
        <w:t>bioactive compounds found in plant-based foods</w:t>
      </w:r>
      <w:r w:rsidR="004C59CE">
        <w:rPr>
          <w:rFonts w:ascii="Times New Roman" w:hAnsi="Times New Roman" w:cs="Times New Roman"/>
          <w:sz w:val="24"/>
          <w:szCs w:val="24"/>
        </w:rPr>
        <w:t xml:space="preserve"> </w:t>
      </w:r>
      <w:r w:rsidRPr="00671452">
        <w:rPr>
          <w:rFonts w:ascii="Times New Roman" w:hAnsi="Times New Roman" w:cs="Times New Roman"/>
          <w:sz w:val="24"/>
          <w:szCs w:val="24"/>
        </w:rPr>
        <w:t xml:space="preserve">play a significant role in managing </w:t>
      </w:r>
      <w:r w:rsidR="002D3BA0">
        <w:rPr>
          <w:rFonts w:ascii="Times New Roman" w:hAnsi="Times New Roman" w:cs="Times New Roman"/>
          <w:sz w:val="24"/>
          <w:szCs w:val="24"/>
        </w:rPr>
        <w:t xml:space="preserve">T2D </w:t>
      </w:r>
      <w:r w:rsidRPr="00671452">
        <w:rPr>
          <w:rFonts w:ascii="Times New Roman" w:hAnsi="Times New Roman" w:cs="Times New Roman"/>
          <w:sz w:val="24"/>
          <w:szCs w:val="24"/>
        </w:rPr>
        <w:t xml:space="preserve">by acting as antioxidants and anti-inflammatory agents. Chronic inflammation and oxidative stress are key contributors to insulin resistance and β-cell dysfunction in T2DM. Phytochemicals such as polyphenols, flavonoids, and carotenoids possess antioxidant properties that help neutralize free radicals, thereby reducing oxidative stress and protecting against cellular damage in individuals with T2DM. Compounds like curcumin (from turmeric), resveratrol (from grapes), and anthocyanins (from berries) have shown anti-inflammatory effects, </w:t>
      </w:r>
      <w:r w:rsidRPr="00671452">
        <w:rPr>
          <w:rFonts w:ascii="Times New Roman" w:hAnsi="Times New Roman" w:cs="Times New Roman"/>
          <w:sz w:val="24"/>
          <w:szCs w:val="24"/>
        </w:rPr>
        <w:lastRenderedPageBreak/>
        <w:t>which can improve insulin sensitivity, reduce blood glucose levels, and prevent complications such as cardiovascular disease</w:t>
      </w:r>
      <w:r w:rsidR="003E0987" w:rsidRPr="00671452">
        <w:rPr>
          <w:rFonts w:ascii="Times New Roman" w:hAnsi="Times New Roman" w:cs="Times New Roman"/>
          <w:sz w:val="24"/>
          <w:szCs w:val="24"/>
        </w:rPr>
        <w:t xml:space="preserve"> [44,45]</w:t>
      </w:r>
      <w:r w:rsidRPr="00671452">
        <w:rPr>
          <w:rFonts w:ascii="Times New Roman" w:hAnsi="Times New Roman" w:cs="Times New Roman"/>
          <w:sz w:val="24"/>
          <w:szCs w:val="24"/>
        </w:rPr>
        <w:t>.</w:t>
      </w:r>
    </w:p>
    <w:p w14:paraId="6D52C57D" w14:textId="77777777" w:rsidR="00262C8F" w:rsidRPr="00671452" w:rsidRDefault="00262C8F" w:rsidP="00671452">
      <w:pPr>
        <w:spacing w:line="360" w:lineRule="auto"/>
        <w:jc w:val="both"/>
        <w:rPr>
          <w:rFonts w:ascii="Times New Roman" w:hAnsi="Times New Roman" w:cs="Times New Roman"/>
          <w:sz w:val="24"/>
          <w:szCs w:val="24"/>
        </w:rPr>
      </w:pPr>
    </w:p>
    <w:p w14:paraId="5EADA399" w14:textId="50440930" w:rsidR="00BD765C" w:rsidRPr="00671452" w:rsidRDefault="00BD765C" w:rsidP="00671452">
      <w:pPr>
        <w:spacing w:line="360" w:lineRule="auto"/>
        <w:jc w:val="both"/>
        <w:rPr>
          <w:rFonts w:ascii="Times New Roman" w:hAnsi="Times New Roman" w:cs="Times New Roman"/>
          <w:b/>
          <w:bCs/>
          <w:sz w:val="24"/>
          <w:szCs w:val="24"/>
        </w:rPr>
      </w:pPr>
      <w:r w:rsidRPr="00671452">
        <w:rPr>
          <w:rFonts w:ascii="Times New Roman" w:hAnsi="Times New Roman" w:cs="Times New Roman"/>
          <w:b/>
          <w:bCs/>
          <w:sz w:val="24"/>
          <w:szCs w:val="24"/>
        </w:rPr>
        <w:t>4.4. Role of Probiotics and Gut Microbiota in Glycemic Regulation</w:t>
      </w:r>
    </w:p>
    <w:p w14:paraId="0A631171" w14:textId="46D71928" w:rsidR="00BD765C" w:rsidRPr="00671452" w:rsidRDefault="00BD765C" w:rsidP="00671452">
      <w:pPr>
        <w:spacing w:line="360" w:lineRule="auto"/>
        <w:jc w:val="both"/>
        <w:rPr>
          <w:rFonts w:ascii="Times New Roman" w:hAnsi="Times New Roman" w:cs="Times New Roman"/>
          <w:sz w:val="24"/>
          <w:szCs w:val="24"/>
        </w:rPr>
      </w:pPr>
      <w:r w:rsidRPr="00671452">
        <w:rPr>
          <w:rFonts w:ascii="Times New Roman" w:hAnsi="Times New Roman" w:cs="Times New Roman"/>
          <w:sz w:val="24"/>
          <w:szCs w:val="24"/>
        </w:rPr>
        <w:t>Probiotics and gut microbiota play a significant role in the regulation of glycemic control in T2DM. The gut microbiota, a complex community of microorganisms residing in the intestines, can influence metabolic processes, including glucose homeostasis. Dysbiosis (an imbalance in gut microbiota) is often observed in T2DM patients, which is linked to insulin resistance, impaired glucose metabolism, and inflammation.</w:t>
      </w:r>
    </w:p>
    <w:p w14:paraId="15A0C4F7" w14:textId="5B8F7831" w:rsidR="00BD765C" w:rsidRPr="00671452" w:rsidRDefault="00BD765C" w:rsidP="00671452">
      <w:pPr>
        <w:spacing w:line="360" w:lineRule="auto"/>
        <w:jc w:val="both"/>
        <w:rPr>
          <w:rFonts w:ascii="Times New Roman" w:hAnsi="Times New Roman" w:cs="Times New Roman"/>
          <w:sz w:val="24"/>
          <w:szCs w:val="24"/>
        </w:rPr>
      </w:pPr>
      <w:r w:rsidRPr="00671452">
        <w:rPr>
          <w:rFonts w:ascii="Times New Roman" w:hAnsi="Times New Roman" w:cs="Times New Roman"/>
          <w:sz w:val="24"/>
          <w:szCs w:val="24"/>
        </w:rPr>
        <w:t>Probiotics, live microorganisms that confer health benefits to the host, can help restore microbial balance and improve gut health. By modulating the gut microbiota, probiotics can enhance insulin sensitivity, reduce inflammation, and improve the integrity of the gut barrier. Some studies have shown that probiotic supplementation can lead to lower fasting blood glucose levels, reduced HbA1c, and better postprandial glucose control [46,47].</w:t>
      </w:r>
    </w:p>
    <w:p w14:paraId="491DDD51" w14:textId="5A0A97A3" w:rsidR="00BD765C" w:rsidRPr="00671452" w:rsidRDefault="00BD765C" w:rsidP="00671452">
      <w:pPr>
        <w:spacing w:line="360" w:lineRule="auto"/>
        <w:rPr>
          <w:rFonts w:ascii="Times New Roman" w:hAnsi="Times New Roman" w:cs="Times New Roman"/>
          <w:b/>
          <w:bCs/>
          <w:sz w:val="24"/>
          <w:szCs w:val="24"/>
        </w:rPr>
      </w:pPr>
      <w:r w:rsidRPr="00671452">
        <w:rPr>
          <w:rFonts w:ascii="Times New Roman" w:hAnsi="Times New Roman" w:cs="Times New Roman"/>
          <w:b/>
          <w:bCs/>
          <w:sz w:val="24"/>
          <w:szCs w:val="24"/>
        </w:rPr>
        <w:t>5. Mechanistic Insights: Linking Diet, Adiponectin, and Insulin Sensitivity</w:t>
      </w:r>
      <w:r w:rsidRPr="00671452">
        <w:rPr>
          <w:rFonts w:ascii="Times New Roman" w:hAnsi="Times New Roman" w:cs="Times New Roman"/>
          <w:b/>
          <w:bCs/>
          <w:sz w:val="24"/>
          <w:szCs w:val="24"/>
        </w:rPr>
        <w:br/>
        <w:t>5.1. Nutritional Modulation of Adiponectin Expression</w:t>
      </w:r>
    </w:p>
    <w:p w14:paraId="52C77EA3" w14:textId="77F9070E" w:rsidR="00E04CFF" w:rsidRPr="00671452" w:rsidRDefault="00E04CFF" w:rsidP="00671452">
      <w:pPr>
        <w:spacing w:line="360" w:lineRule="auto"/>
        <w:rPr>
          <w:rFonts w:ascii="Times New Roman" w:hAnsi="Times New Roman" w:cs="Times New Roman"/>
          <w:sz w:val="24"/>
          <w:szCs w:val="24"/>
        </w:rPr>
      </w:pPr>
      <w:r w:rsidRPr="00671452">
        <w:rPr>
          <w:rFonts w:ascii="Times New Roman" w:hAnsi="Times New Roman" w:cs="Times New Roman"/>
          <w:sz w:val="24"/>
          <w:szCs w:val="24"/>
        </w:rPr>
        <w:t xml:space="preserve">Adiponectin is a key adipokine secreted by adipose tissue that plays a critical role in regulating glucose metabolism, insulin sensitivity, and fatty acid oxidation. In </w:t>
      </w:r>
      <w:r w:rsidR="002D3BA0">
        <w:rPr>
          <w:rFonts w:ascii="Times New Roman" w:hAnsi="Times New Roman" w:cs="Times New Roman"/>
          <w:sz w:val="24"/>
          <w:szCs w:val="24"/>
        </w:rPr>
        <w:t xml:space="preserve">T2DM </w:t>
      </w:r>
      <w:r w:rsidRPr="00671452">
        <w:rPr>
          <w:rFonts w:ascii="Times New Roman" w:hAnsi="Times New Roman" w:cs="Times New Roman"/>
          <w:sz w:val="24"/>
          <w:szCs w:val="24"/>
        </w:rPr>
        <w:t>adiponectin levels are often reduced, contributing to insulin resistance, inflammation, and metabolic dysregulation. Nutritional interventions have emerged as a promising strategy to modulate adiponectin expression, thereby improving glycemic control and insulin sensitivity in individuals with T2DM</w:t>
      </w:r>
      <w:r w:rsidR="00534018" w:rsidRPr="00671452">
        <w:rPr>
          <w:rFonts w:ascii="Times New Roman" w:hAnsi="Times New Roman" w:cs="Times New Roman"/>
          <w:sz w:val="24"/>
          <w:szCs w:val="24"/>
        </w:rPr>
        <w:t xml:space="preserve"> [48,49]</w:t>
      </w:r>
      <w:r w:rsidRPr="00671452">
        <w:rPr>
          <w:rFonts w:ascii="Times New Roman" w:hAnsi="Times New Roman" w:cs="Times New Roman"/>
          <w:sz w:val="24"/>
          <w:szCs w:val="24"/>
        </w:rPr>
        <w:t>.</w:t>
      </w:r>
      <w:r w:rsidRPr="00671452">
        <w:rPr>
          <w:rFonts w:ascii="Times New Roman" w:eastAsia="Times New Roman" w:hAnsi="Times New Roman" w:cs="Times New Roman"/>
          <w:kern w:val="0"/>
          <w:sz w:val="24"/>
          <w:szCs w:val="24"/>
          <w14:ligatures w14:val="none"/>
        </w:rPr>
        <w:t xml:space="preserve"> </w:t>
      </w:r>
      <w:r w:rsidRPr="00671452">
        <w:rPr>
          <w:rFonts w:ascii="Times New Roman" w:hAnsi="Times New Roman" w:cs="Times New Roman"/>
          <w:sz w:val="24"/>
          <w:szCs w:val="24"/>
        </w:rPr>
        <w:t>Adiponectin secretion:</w:t>
      </w:r>
    </w:p>
    <w:p w14:paraId="4B5DE624" w14:textId="23EEE862" w:rsidR="00E04CFF" w:rsidRPr="00671452" w:rsidRDefault="00E04CFF" w:rsidP="00671452">
      <w:pPr>
        <w:numPr>
          <w:ilvl w:val="0"/>
          <w:numId w:val="10"/>
        </w:numPr>
        <w:spacing w:line="360" w:lineRule="auto"/>
        <w:rPr>
          <w:rFonts w:ascii="Times New Roman" w:hAnsi="Times New Roman" w:cs="Times New Roman"/>
          <w:sz w:val="24"/>
          <w:szCs w:val="24"/>
        </w:rPr>
      </w:pPr>
      <w:r w:rsidRPr="00671452">
        <w:rPr>
          <w:rFonts w:ascii="Times New Roman" w:hAnsi="Times New Roman" w:cs="Times New Roman"/>
          <w:sz w:val="24"/>
          <w:szCs w:val="24"/>
        </w:rPr>
        <w:t>Dietary Fat: Monounsaturated Fats, Omega-3 Fatty Acids.</w:t>
      </w:r>
    </w:p>
    <w:p w14:paraId="6B1933BE" w14:textId="14DEE434" w:rsidR="00534018" w:rsidRPr="00671452" w:rsidRDefault="00E04CFF" w:rsidP="00671452">
      <w:pPr>
        <w:numPr>
          <w:ilvl w:val="0"/>
          <w:numId w:val="10"/>
        </w:numPr>
        <w:spacing w:line="360" w:lineRule="auto"/>
        <w:rPr>
          <w:rFonts w:ascii="Times New Roman" w:hAnsi="Times New Roman" w:cs="Times New Roman"/>
          <w:sz w:val="24"/>
          <w:szCs w:val="24"/>
        </w:rPr>
      </w:pPr>
      <w:r w:rsidRPr="00671452">
        <w:rPr>
          <w:rFonts w:ascii="Times New Roman" w:hAnsi="Times New Roman" w:cs="Times New Roman"/>
          <w:sz w:val="24"/>
          <w:szCs w:val="24"/>
        </w:rPr>
        <w:t>Dietary Fiber</w:t>
      </w:r>
    </w:p>
    <w:p w14:paraId="17CBF08B" w14:textId="68821CB6" w:rsidR="00E04CFF" w:rsidRPr="00671452" w:rsidRDefault="00534018" w:rsidP="00671452">
      <w:pPr>
        <w:numPr>
          <w:ilvl w:val="0"/>
          <w:numId w:val="10"/>
        </w:numPr>
        <w:spacing w:line="360" w:lineRule="auto"/>
        <w:rPr>
          <w:rFonts w:ascii="Times New Roman" w:hAnsi="Times New Roman" w:cs="Times New Roman"/>
          <w:sz w:val="24"/>
          <w:szCs w:val="24"/>
        </w:rPr>
      </w:pPr>
      <w:r w:rsidRPr="00671452">
        <w:rPr>
          <w:rFonts w:ascii="Times New Roman" w:hAnsi="Times New Roman" w:cs="Times New Roman"/>
          <w:sz w:val="24"/>
          <w:szCs w:val="24"/>
        </w:rPr>
        <w:t>Low Glycemic Index (GI) Foods</w:t>
      </w:r>
    </w:p>
    <w:p w14:paraId="4922C1BF" w14:textId="59E8B5A1" w:rsidR="00E04CFF" w:rsidRPr="00671452" w:rsidRDefault="00534018" w:rsidP="00671452">
      <w:pPr>
        <w:numPr>
          <w:ilvl w:val="0"/>
          <w:numId w:val="10"/>
        </w:numPr>
        <w:spacing w:line="360" w:lineRule="auto"/>
        <w:rPr>
          <w:rFonts w:ascii="Times New Roman" w:hAnsi="Times New Roman" w:cs="Times New Roman"/>
          <w:sz w:val="24"/>
          <w:szCs w:val="24"/>
        </w:rPr>
      </w:pPr>
      <w:r w:rsidRPr="00671452">
        <w:rPr>
          <w:rFonts w:ascii="Times New Roman" w:hAnsi="Times New Roman" w:cs="Times New Roman"/>
          <w:sz w:val="24"/>
          <w:szCs w:val="24"/>
        </w:rPr>
        <w:t>Caloric Restriction</w:t>
      </w:r>
    </w:p>
    <w:p w14:paraId="0B561DA6" w14:textId="01BC25A0" w:rsidR="00534018" w:rsidRPr="00671452" w:rsidRDefault="00534018" w:rsidP="00671452">
      <w:pPr>
        <w:numPr>
          <w:ilvl w:val="0"/>
          <w:numId w:val="10"/>
        </w:numPr>
        <w:spacing w:line="360" w:lineRule="auto"/>
        <w:rPr>
          <w:rFonts w:ascii="Times New Roman" w:hAnsi="Times New Roman" w:cs="Times New Roman"/>
          <w:sz w:val="24"/>
          <w:szCs w:val="24"/>
        </w:rPr>
      </w:pPr>
      <w:r w:rsidRPr="00671452">
        <w:rPr>
          <w:rFonts w:ascii="Times New Roman" w:eastAsia="Times New Roman" w:hAnsi="Times New Roman" w:cs="Times New Roman"/>
          <w:kern w:val="0"/>
          <w:sz w:val="24"/>
          <w:szCs w:val="24"/>
          <w14:ligatures w14:val="none"/>
        </w:rPr>
        <w:lastRenderedPageBreak/>
        <w:t>Polyphenols: Flavonoids and Resveratrol</w:t>
      </w:r>
    </w:p>
    <w:p w14:paraId="7EBA1A6D" w14:textId="77777777" w:rsidR="00534018" w:rsidRPr="00671452" w:rsidRDefault="00534018" w:rsidP="00671452">
      <w:pPr>
        <w:spacing w:line="360" w:lineRule="auto"/>
        <w:ind w:left="720" w:hanging="720"/>
        <w:rPr>
          <w:rFonts w:ascii="Times New Roman" w:hAnsi="Times New Roman" w:cs="Times New Roman"/>
          <w:b/>
          <w:bCs/>
          <w:sz w:val="24"/>
          <w:szCs w:val="24"/>
        </w:rPr>
      </w:pPr>
      <w:r w:rsidRPr="00671452">
        <w:rPr>
          <w:rFonts w:ascii="Times New Roman" w:hAnsi="Times New Roman" w:cs="Times New Roman"/>
          <w:b/>
          <w:bCs/>
          <w:sz w:val="24"/>
          <w:szCs w:val="24"/>
        </w:rPr>
        <w:t>5.2. Impact on Insulin Signaling and β-Cell Preservation</w:t>
      </w:r>
    </w:p>
    <w:p w14:paraId="68716E00" w14:textId="264B842D" w:rsidR="00534018" w:rsidRPr="00671452" w:rsidRDefault="00534018" w:rsidP="00671452">
      <w:pPr>
        <w:spacing w:line="360" w:lineRule="auto"/>
        <w:jc w:val="both"/>
        <w:rPr>
          <w:rFonts w:ascii="Times New Roman" w:hAnsi="Times New Roman" w:cs="Times New Roman"/>
          <w:sz w:val="24"/>
          <w:szCs w:val="24"/>
        </w:rPr>
      </w:pPr>
      <w:r w:rsidRPr="00671452">
        <w:rPr>
          <w:rFonts w:ascii="Times New Roman" w:hAnsi="Times New Roman" w:cs="Times New Roman"/>
          <w:sz w:val="24"/>
          <w:szCs w:val="24"/>
        </w:rPr>
        <w:t>Insulin resistance is primarily driven by factors such as obesity, inflammation, and elevated free fatty acids, which interfere with insulin receptor signaling pathways. Key proteins involved in this process include IRS (Insulin Receptor Substrate), PI3K (Phosphoinositide 3-kinase), and AKT (Protein Kinase B). In T2DM, these pathways are often disrupted, leading to decreased glucose uptake and metabolic dysfunction</w:t>
      </w:r>
      <w:r w:rsidR="002A5ECE" w:rsidRPr="00671452">
        <w:rPr>
          <w:rFonts w:ascii="Times New Roman" w:hAnsi="Times New Roman" w:cs="Times New Roman"/>
          <w:sz w:val="24"/>
          <w:szCs w:val="24"/>
        </w:rPr>
        <w:t xml:space="preserve"> [50-52]</w:t>
      </w:r>
      <w:r w:rsidRPr="00671452">
        <w:rPr>
          <w:rFonts w:ascii="Times New Roman" w:hAnsi="Times New Roman" w:cs="Times New Roman"/>
          <w:sz w:val="24"/>
          <w:szCs w:val="24"/>
        </w:rPr>
        <w:t>.</w:t>
      </w:r>
    </w:p>
    <w:p w14:paraId="3EA38002" w14:textId="77777777" w:rsidR="00BC5FBC" w:rsidRDefault="002A5ECE" w:rsidP="00671452">
      <w:pPr>
        <w:spacing w:line="360" w:lineRule="auto"/>
        <w:jc w:val="both"/>
        <w:rPr>
          <w:rFonts w:ascii="Times New Roman" w:hAnsi="Times New Roman" w:cs="Times New Roman"/>
          <w:sz w:val="24"/>
          <w:szCs w:val="24"/>
        </w:rPr>
      </w:pPr>
      <w:r w:rsidRPr="00671452">
        <w:rPr>
          <w:rFonts w:ascii="Times New Roman" w:hAnsi="Times New Roman" w:cs="Times New Roman"/>
          <w:sz w:val="24"/>
          <w:szCs w:val="24"/>
        </w:rPr>
        <w:t>Insulin resistance is primarily driven by factors such as obesity, inflammation, and elevated free fatty acids, which interfere with insulin receptor signaling pathways. Key proteins involved in this process include IRS (Insulin Receptor Substrate), PI3K (Phosphoinositide 3-kinase), and AKT (Protein Kinase B). In T2DM, these pathways are often disrupted, leading to decreased glucose uptake and metabolic dysfunction [53,54].</w:t>
      </w:r>
    </w:p>
    <w:p w14:paraId="7A2BE650" w14:textId="3FFF8E0C" w:rsidR="002A5ECE" w:rsidRDefault="002A5ECE" w:rsidP="00671452">
      <w:pPr>
        <w:spacing w:line="360" w:lineRule="auto"/>
        <w:jc w:val="both"/>
        <w:rPr>
          <w:rFonts w:ascii="Times New Roman" w:hAnsi="Times New Roman" w:cs="Times New Roman"/>
          <w:b/>
          <w:bCs/>
          <w:sz w:val="24"/>
          <w:szCs w:val="24"/>
        </w:rPr>
      </w:pPr>
      <w:r w:rsidRPr="00671452">
        <w:rPr>
          <w:rFonts w:ascii="Times New Roman" w:hAnsi="Times New Roman" w:cs="Times New Roman"/>
          <w:b/>
          <w:bCs/>
          <w:sz w:val="24"/>
          <w:szCs w:val="24"/>
        </w:rPr>
        <w:t>5.3. Reduction of Oxidative Stress and Inflammatory Pathways</w:t>
      </w:r>
      <w:r w:rsidR="00E0370A" w:rsidRPr="00671452">
        <w:rPr>
          <w:rFonts w:ascii="Times New Roman" w:hAnsi="Times New Roman" w:cs="Times New Roman"/>
          <w:b/>
          <w:bCs/>
          <w:sz w:val="24"/>
          <w:szCs w:val="24"/>
        </w:rPr>
        <w:t xml:space="preserve"> </w:t>
      </w:r>
    </w:p>
    <w:p w14:paraId="321134F0" w14:textId="1EB09264" w:rsidR="00BC5FBC" w:rsidRPr="00671452" w:rsidRDefault="00BC5FBC" w:rsidP="00BC5FBC">
      <w:pPr>
        <w:spacing w:line="360" w:lineRule="auto"/>
        <w:jc w:val="both"/>
        <w:rPr>
          <w:rFonts w:ascii="Times New Roman" w:hAnsi="Times New Roman" w:cs="Times New Roman"/>
          <w:sz w:val="24"/>
          <w:szCs w:val="24"/>
        </w:rPr>
      </w:pPr>
      <w:r w:rsidRPr="00671452">
        <w:rPr>
          <w:rFonts w:ascii="Times New Roman" w:hAnsi="Times New Roman" w:cs="Times New Roman"/>
          <w:sz w:val="24"/>
          <w:szCs w:val="24"/>
        </w:rPr>
        <w:t xml:space="preserve">Inflammatory pathways are also activated in T2DM, often due to the dysregulation of immune responses in adipose tissue and other organs. Increased levels of pro-inflammatory cytokines like TNF-α, IL-6, and IL-1β contribute to insulin resistance and exacerbate metabolic abnormalities [55]. The pathophysiology of T2DM, focusing on the role of insulin resistance, oxidative stress, and inflammation in the development of the disease [56]. </w:t>
      </w:r>
      <w:r w:rsidR="00FA4BE0">
        <w:rPr>
          <w:rFonts w:ascii="Times New Roman" w:hAnsi="Times New Roman" w:cs="Times New Roman"/>
          <w:sz w:val="24"/>
          <w:szCs w:val="24"/>
        </w:rPr>
        <w:t>O</w:t>
      </w:r>
      <w:r w:rsidRPr="00671452">
        <w:rPr>
          <w:rFonts w:ascii="Times New Roman" w:hAnsi="Times New Roman" w:cs="Times New Roman"/>
          <w:sz w:val="24"/>
          <w:szCs w:val="24"/>
        </w:rPr>
        <w:t>xidative stress mechanisms in T2DM and their implications on disease progression [57]</w:t>
      </w:r>
      <w:r w:rsidR="00FA4BE0">
        <w:rPr>
          <w:rFonts w:ascii="Times New Roman" w:hAnsi="Times New Roman" w:cs="Times New Roman"/>
          <w:sz w:val="24"/>
          <w:szCs w:val="24"/>
        </w:rPr>
        <w:t>,</w:t>
      </w:r>
      <w:r w:rsidRPr="00671452">
        <w:rPr>
          <w:rFonts w:ascii="Times New Roman" w:hAnsi="Times New Roman" w:cs="Times New Roman"/>
          <w:sz w:val="24"/>
          <w:szCs w:val="24"/>
        </w:rPr>
        <w:t xml:space="preserve"> </w:t>
      </w:r>
      <w:r w:rsidR="00FA4BE0">
        <w:rPr>
          <w:rFonts w:ascii="Times New Roman" w:hAnsi="Times New Roman" w:cs="Times New Roman"/>
          <w:sz w:val="24"/>
          <w:szCs w:val="24"/>
        </w:rPr>
        <w:t>i</w:t>
      </w:r>
      <w:r w:rsidRPr="00671452">
        <w:rPr>
          <w:rFonts w:ascii="Times New Roman" w:hAnsi="Times New Roman" w:cs="Times New Roman"/>
          <w:sz w:val="24"/>
          <w:szCs w:val="24"/>
        </w:rPr>
        <w:t>nflammatory cytokines and insulin resistance</w:t>
      </w:r>
      <w:r w:rsidR="00FA4BE0">
        <w:rPr>
          <w:rFonts w:ascii="Times New Roman" w:hAnsi="Times New Roman" w:cs="Times New Roman"/>
          <w:sz w:val="24"/>
          <w:szCs w:val="24"/>
        </w:rPr>
        <w:t xml:space="preserve"> </w:t>
      </w:r>
      <w:r w:rsidRPr="00671452">
        <w:rPr>
          <w:rFonts w:ascii="Times New Roman" w:hAnsi="Times New Roman" w:cs="Times New Roman"/>
          <w:sz w:val="24"/>
          <w:szCs w:val="24"/>
        </w:rPr>
        <w:t xml:space="preserve">highlighting the critical pathways involved in T2DM [58]. </w:t>
      </w:r>
      <w:r w:rsidR="00473E8D" w:rsidRPr="00473E8D">
        <w:rPr>
          <w:rFonts w:ascii="Times New Roman" w:hAnsi="Times New Roman" w:cs="Times New Roman"/>
          <w:sz w:val="24"/>
          <w:szCs w:val="24"/>
        </w:rPr>
        <w:t>Table 3 illustrates the role of chronic low-grade inflammation in the pathogenesis of T2DM and highlights the key components targeted by various therapeutic strategies</w:t>
      </w:r>
      <w:r w:rsidR="00473E8D">
        <w:rPr>
          <w:rFonts w:ascii="Times New Roman" w:hAnsi="Times New Roman" w:cs="Times New Roman"/>
          <w:sz w:val="24"/>
          <w:szCs w:val="24"/>
        </w:rPr>
        <w:t xml:space="preserve"> </w:t>
      </w:r>
      <w:r w:rsidRPr="009977C0">
        <w:rPr>
          <w:rFonts w:ascii="Times New Roman" w:hAnsi="Times New Roman" w:cs="Times New Roman"/>
          <w:sz w:val="24"/>
          <w:szCs w:val="24"/>
        </w:rPr>
        <w:t>[59-62].</w:t>
      </w:r>
    </w:p>
    <w:p w14:paraId="7E1D3C7B" w14:textId="228710AB" w:rsidR="00E2593B" w:rsidRPr="00671452" w:rsidRDefault="00E2593B" w:rsidP="00671452">
      <w:pPr>
        <w:spacing w:line="360" w:lineRule="auto"/>
        <w:jc w:val="both"/>
        <w:rPr>
          <w:rFonts w:ascii="Times New Roman" w:hAnsi="Times New Roman" w:cs="Times New Roman"/>
          <w:sz w:val="24"/>
          <w:szCs w:val="24"/>
        </w:rPr>
      </w:pPr>
      <w:r w:rsidRPr="00BC5FBC">
        <w:rPr>
          <w:rFonts w:ascii="Times New Roman" w:hAnsi="Times New Roman" w:cs="Times New Roman"/>
          <w:b/>
          <w:bCs/>
          <w:sz w:val="24"/>
          <w:szCs w:val="24"/>
        </w:rPr>
        <w:t xml:space="preserve"> Table 3</w:t>
      </w:r>
      <w:r w:rsidR="00BC5FBC" w:rsidRPr="00BC5FBC">
        <w:rPr>
          <w:rFonts w:ascii="Times New Roman" w:hAnsi="Times New Roman" w:cs="Times New Roman"/>
          <w:b/>
          <w:bCs/>
          <w:sz w:val="24"/>
          <w:szCs w:val="24"/>
        </w:rPr>
        <w:t>.</w:t>
      </w:r>
      <w:r w:rsidRPr="00671452">
        <w:rPr>
          <w:rFonts w:ascii="Times New Roman" w:hAnsi="Times New Roman" w:cs="Times New Roman"/>
          <w:sz w:val="24"/>
          <w:szCs w:val="24"/>
        </w:rPr>
        <w:t xml:space="preserve"> </w:t>
      </w:r>
      <w:r w:rsidR="00BC5FBC">
        <w:rPr>
          <w:rFonts w:ascii="Times New Roman" w:hAnsi="Times New Roman" w:cs="Times New Roman"/>
          <w:sz w:val="24"/>
          <w:szCs w:val="24"/>
        </w:rPr>
        <w:t>A</w:t>
      </w:r>
      <w:r w:rsidRPr="00671452">
        <w:rPr>
          <w:rFonts w:ascii="Times New Roman" w:hAnsi="Times New Roman" w:cs="Times New Roman"/>
          <w:sz w:val="24"/>
          <w:szCs w:val="24"/>
        </w:rPr>
        <w:t>ntioxidant, anti-inflammatory with the Mechanism and Key components.</w:t>
      </w:r>
    </w:p>
    <w:tbl>
      <w:tblPr>
        <w:tblStyle w:val="TableGrid"/>
        <w:tblW w:w="0" w:type="auto"/>
        <w:jc w:val="center"/>
        <w:tblLook w:val="04A0" w:firstRow="1" w:lastRow="0" w:firstColumn="1" w:lastColumn="0" w:noHBand="0" w:noVBand="1"/>
      </w:tblPr>
      <w:tblGrid>
        <w:gridCol w:w="2830"/>
        <w:gridCol w:w="4111"/>
      </w:tblGrid>
      <w:tr w:rsidR="00CE0228" w:rsidRPr="00FA4BE0" w14:paraId="591CAA25" w14:textId="77777777" w:rsidTr="00FA4BE0">
        <w:trPr>
          <w:jc w:val="center"/>
        </w:trPr>
        <w:tc>
          <w:tcPr>
            <w:tcW w:w="2830" w:type="dxa"/>
          </w:tcPr>
          <w:p w14:paraId="45044C40" w14:textId="327ED5CF" w:rsidR="00CE0228" w:rsidRPr="00FA4BE0" w:rsidRDefault="00FA4BE0" w:rsidP="0067145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Nutritional class</w:t>
            </w:r>
          </w:p>
        </w:tc>
        <w:tc>
          <w:tcPr>
            <w:tcW w:w="4111" w:type="dxa"/>
          </w:tcPr>
          <w:p w14:paraId="50EE1807" w14:textId="549CDA2B" w:rsidR="00CE0228" w:rsidRPr="00FA4BE0" w:rsidRDefault="00CE0228" w:rsidP="00671452">
            <w:pPr>
              <w:spacing w:line="360" w:lineRule="auto"/>
              <w:jc w:val="both"/>
              <w:rPr>
                <w:rFonts w:ascii="Times New Roman" w:hAnsi="Times New Roman" w:cs="Times New Roman"/>
                <w:b/>
                <w:bCs/>
                <w:sz w:val="24"/>
                <w:szCs w:val="24"/>
              </w:rPr>
            </w:pPr>
            <w:r w:rsidRPr="00FA4BE0">
              <w:rPr>
                <w:rFonts w:ascii="Times New Roman" w:hAnsi="Times New Roman" w:cs="Times New Roman"/>
                <w:b/>
                <w:bCs/>
                <w:sz w:val="24"/>
                <w:szCs w:val="24"/>
              </w:rPr>
              <w:t>Key components</w:t>
            </w:r>
          </w:p>
        </w:tc>
      </w:tr>
      <w:tr w:rsidR="00CE0228" w:rsidRPr="00FA4BE0" w14:paraId="180C135A" w14:textId="77777777" w:rsidTr="00FA4BE0">
        <w:trPr>
          <w:jc w:val="center"/>
        </w:trPr>
        <w:tc>
          <w:tcPr>
            <w:tcW w:w="2830" w:type="dxa"/>
          </w:tcPr>
          <w:p w14:paraId="3BB832F8" w14:textId="67FB0813" w:rsidR="00CE0228" w:rsidRPr="00FA4BE0" w:rsidRDefault="00CE0228" w:rsidP="00671452">
            <w:pPr>
              <w:spacing w:line="360" w:lineRule="auto"/>
              <w:jc w:val="both"/>
              <w:rPr>
                <w:rFonts w:ascii="Times New Roman" w:hAnsi="Times New Roman" w:cs="Times New Roman"/>
                <w:sz w:val="24"/>
                <w:szCs w:val="24"/>
              </w:rPr>
            </w:pPr>
            <w:r w:rsidRPr="00FA4BE0">
              <w:rPr>
                <w:rFonts w:ascii="Times New Roman" w:hAnsi="Times New Roman" w:cs="Times New Roman"/>
                <w:sz w:val="24"/>
                <w:szCs w:val="24"/>
              </w:rPr>
              <w:t>Antioxidant Nutrients</w:t>
            </w:r>
          </w:p>
        </w:tc>
        <w:tc>
          <w:tcPr>
            <w:tcW w:w="4111" w:type="dxa"/>
          </w:tcPr>
          <w:p w14:paraId="248832A8" w14:textId="04319442" w:rsidR="00CE0228" w:rsidRPr="00FA4BE0" w:rsidRDefault="00CE0228" w:rsidP="00671452">
            <w:pPr>
              <w:spacing w:line="360" w:lineRule="auto"/>
              <w:jc w:val="both"/>
              <w:rPr>
                <w:rFonts w:ascii="Times New Roman" w:hAnsi="Times New Roman" w:cs="Times New Roman"/>
                <w:sz w:val="24"/>
                <w:szCs w:val="24"/>
              </w:rPr>
            </w:pPr>
            <w:r w:rsidRPr="00FA4BE0">
              <w:rPr>
                <w:rFonts w:ascii="Times New Roman" w:hAnsi="Times New Roman" w:cs="Times New Roman"/>
                <w:sz w:val="24"/>
                <w:szCs w:val="24"/>
              </w:rPr>
              <w:t>Vit C,</w:t>
            </w:r>
            <w:r w:rsidR="00E2593B" w:rsidRPr="00FA4BE0">
              <w:rPr>
                <w:rFonts w:ascii="Times New Roman" w:hAnsi="Times New Roman" w:cs="Times New Roman"/>
                <w:sz w:val="24"/>
                <w:szCs w:val="24"/>
              </w:rPr>
              <w:t xml:space="preserve"> </w:t>
            </w:r>
            <w:r w:rsidRPr="00FA4BE0">
              <w:rPr>
                <w:rFonts w:ascii="Times New Roman" w:hAnsi="Times New Roman" w:cs="Times New Roman"/>
                <w:sz w:val="24"/>
                <w:szCs w:val="24"/>
              </w:rPr>
              <w:t>E, Polyphenols</w:t>
            </w:r>
          </w:p>
        </w:tc>
      </w:tr>
      <w:tr w:rsidR="00CE0228" w:rsidRPr="00FA4BE0" w14:paraId="7CF1F810" w14:textId="77777777" w:rsidTr="00FA4BE0">
        <w:trPr>
          <w:jc w:val="center"/>
        </w:trPr>
        <w:tc>
          <w:tcPr>
            <w:tcW w:w="2830" w:type="dxa"/>
          </w:tcPr>
          <w:p w14:paraId="224F1FA4" w14:textId="6751DB51" w:rsidR="00CE0228" w:rsidRPr="00FA4BE0" w:rsidRDefault="00CE0228" w:rsidP="00671452">
            <w:pPr>
              <w:spacing w:line="360" w:lineRule="auto"/>
              <w:jc w:val="both"/>
              <w:rPr>
                <w:rFonts w:ascii="Times New Roman" w:hAnsi="Times New Roman" w:cs="Times New Roman"/>
                <w:sz w:val="24"/>
                <w:szCs w:val="24"/>
              </w:rPr>
            </w:pPr>
            <w:r w:rsidRPr="00FA4BE0">
              <w:rPr>
                <w:rFonts w:ascii="Times New Roman" w:hAnsi="Times New Roman" w:cs="Times New Roman"/>
                <w:sz w:val="24"/>
                <w:szCs w:val="24"/>
              </w:rPr>
              <w:t>Phytochemicals</w:t>
            </w:r>
          </w:p>
        </w:tc>
        <w:tc>
          <w:tcPr>
            <w:tcW w:w="4111" w:type="dxa"/>
          </w:tcPr>
          <w:p w14:paraId="507D960B" w14:textId="43930E9E" w:rsidR="00CE0228" w:rsidRPr="00FA4BE0" w:rsidRDefault="00E2593B" w:rsidP="00671452">
            <w:pPr>
              <w:spacing w:line="360" w:lineRule="auto"/>
              <w:jc w:val="both"/>
              <w:rPr>
                <w:rFonts w:ascii="Times New Roman" w:hAnsi="Times New Roman" w:cs="Times New Roman"/>
                <w:sz w:val="24"/>
                <w:szCs w:val="24"/>
              </w:rPr>
            </w:pPr>
            <w:r w:rsidRPr="00FA4BE0">
              <w:rPr>
                <w:rFonts w:ascii="Times New Roman" w:hAnsi="Times New Roman" w:cs="Times New Roman"/>
                <w:sz w:val="24"/>
                <w:szCs w:val="24"/>
              </w:rPr>
              <w:t>Curcumin, Resveratrol, Anthocyanin</w:t>
            </w:r>
          </w:p>
        </w:tc>
      </w:tr>
      <w:tr w:rsidR="00CE0228" w:rsidRPr="00FA4BE0" w14:paraId="16A7210A" w14:textId="77777777" w:rsidTr="00FA4BE0">
        <w:trPr>
          <w:jc w:val="center"/>
        </w:trPr>
        <w:tc>
          <w:tcPr>
            <w:tcW w:w="2830" w:type="dxa"/>
          </w:tcPr>
          <w:p w14:paraId="69C6765F" w14:textId="75751BAF" w:rsidR="00CE0228" w:rsidRPr="00FA4BE0" w:rsidRDefault="00E2593B" w:rsidP="00671452">
            <w:pPr>
              <w:spacing w:line="360" w:lineRule="auto"/>
              <w:jc w:val="both"/>
              <w:rPr>
                <w:rFonts w:ascii="Times New Roman" w:hAnsi="Times New Roman" w:cs="Times New Roman"/>
                <w:sz w:val="24"/>
                <w:szCs w:val="24"/>
              </w:rPr>
            </w:pPr>
            <w:r w:rsidRPr="00FA4BE0">
              <w:rPr>
                <w:rFonts w:ascii="Times New Roman" w:hAnsi="Times New Roman" w:cs="Times New Roman"/>
                <w:sz w:val="24"/>
                <w:szCs w:val="24"/>
              </w:rPr>
              <w:t>Omega 3 Fatty Acids</w:t>
            </w:r>
          </w:p>
        </w:tc>
        <w:tc>
          <w:tcPr>
            <w:tcW w:w="4111" w:type="dxa"/>
          </w:tcPr>
          <w:p w14:paraId="7DB7FE63" w14:textId="370CD57D" w:rsidR="00CE0228" w:rsidRPr="00FA4BE0" w:rsidRDefault="00E2593B" w:rsidP="00671452">
            <w:pPr>
              <w:spacing w:line="360" w:lineRule="auto"/>
              <w:jc w:val="both"/>
              <w:rPr>
                <w:rFonts w:ascii="Times New Roman" w:hAnsi="Times New Roman" w:cs="Times New Roman"/>
                <w:sz w:val="24"/>
                <w:szCs w:val="24"/>
              </w:rPr>
            </w:pPr>
            <w:r w:rsidRPr="00FA4BE0">
              <w:rPr>
                <w:rFonts w:ascii="Times New Roman" w:hAnsi="Times New Roman" w:cs="Times New Roman"/>
                <w:sz w:val="24"/>
                <w:szCs w:val="24"/>
              </w:rPr>
              <w:t>Fish oil, Walnuts</w:t>
            </w:r>
          </w:p>
        </w:tc>
      </w:tr>
      <w:tr w:rsidR="00CE0228" w:rsidRPr="00FA4BE0" w14:paraId="6743BD9E" w14:textId="77777777" w:rsidTr="00FA4BE0">
        <w:trPr>
          <w:jc w:val="center"/>
        </w:trPr>
        <w:tc>
          <w:tcPr>
            <w:tcW w:w="2830" w:type="dxa"/>
          </w:tcPr>
          <w:p w14:paraId="24AB46E4" w14:textId="270CB2C0" w:rsidR="00CE0228" w:rsidRPr="00FA4BE0" w:rsidRDefault="00E2593B" w:rsidP="00671452">
            <w:pPr>
              <w:spacing w:line="360" w:lineRule="auto"/>
              <w:jc w:val="both"/>
              <w:rPr>
                <w:rFonts w:ascii="Times New Roman" w:hAnsi="Times New Roman" w:cs="Times New Roman"/>
                <w:sz w:val="24"/>
                <w:szCs w:val="24"/>
              </w:rPr>
            </w:pPr>
            <w:r w:rsidRPr="00FA4BE0">
              <w:rPr>
                <w:rFonts w:ascii="Times New Roman" w:hAnsi="Times New Roman" w:cs="Times New Roman"/>
                <w:sz w:val="24"/>
                <w:szCs w:val="24"/>
              </w:rPr>
              <w:lastRenderedPageBreak/>
              <w:t>Rich Polyphenols</w:t>
            </w:r>
          </w:p>
        </w:tc>
        <w:tc>
          <w:tcPr>
            <w:tcW w:w="4111" w:type="dxa"/>
          </w:tcPr>
          <w:p w14:paraId="59CB4C87" w14:textId="57F65BDC" w:rsidR="00CE0228" w:rsidRPr="00FA4BE0" w:rsidRDefault="00E2593B" w:rsidP="00671452">
            <w:pPr>
              <w:spacing w:line="360" w:lineRule="auto"/>
              <w:jc w:val="both"/>
              <w:rPr>
                <w:rFonts w:ascii="Times New Roman" w:hAnsi="Times New Roman" w:cs="Times New Roman"/>
                <w:sz w:val="24"/>
                <w:szCs w:val="24"/>
              </w:rPr>
            </w:pPr>
            <w:r w:rsidRPr="00FA4BE0">
              <w:rPr>
                <w:rFonts w:ascii="Times New Roman" w:hAnsi="Times New Roman" w:cs="Times New Roman"/>
                <w:sz w:val="24"/>
                <w:szCs w:val="24"/>
              </w:rPr>
              <w:t>Cocoa, Olive oil, green Tea</w:t>
            </w:r>
          </w:p>
        </w:tc>
      </w:tr>
      <w:tr w:rsidR="00CE0228" w:rsidRPr="00671452" w14:paraId="4FA3827C" w14:textId="77777777" w:rsidTr="00FA4BE0">
        <w:trPr>
          <w:jc w:val="center"/>
        </w:trPr>
        <w:tc>
          <w:tcPr>
            <w:tcW w:w="2830" w:type="dxa"/>
          </w:tcPr>
          <w:p w14:paraId="2CCE49CA" w14:textId="78076D83" w:rsidR="00CE0228" w:rsidRPr="00FA4BE0" w:rsidRDefault="00E2593B" w:rsidP="00671452">
            <w:pPr>
              <w:spacing w:line="360" w:lineRule="auto"/>
              <w:jc w:val="both"/>
              <w:rPr>
                <w:rFonts w:ascii="Times New Roman" w:hAnsi="Times New Roman" w:cs="Times New Roman"/>
                <w:sz w:val="24"/>
                <w:szCs w:val="24"/>
              </w:rPr>
            </w:pPr>
            <w:r w:rsidRPr="00FA4BE0">
              <w:rPr>
                <w:rFonts w:ascii="Times New Roman" w:hAnsi="Times New Roman" w:cs="Times New Roman"/>
                <w:sz w:val="24"/>
                <w:szCs w:val="24"/>
              </w:rPr>
              <w:t xml:space="preserve">Natural Supplements </w:t>
            </w:r>
          </w:p>
        </w:tc>
        <w:tc>
          <w:tcPr>
            <w:tcW w:w="4111" w:type="dxa"/>
          </w:tcPr>
          <w:p w14:paraId="00F199BC" w14:textId="3AC96769" w:rsidR="00CE0228" w:rsidRPr="00671452" w:rsidRDefault="00E2593B" w:rsidP="00671452">
            <w:pPr>
              <w:spacing w:line="360" w:lineRule="auto"/>
              <w:jc w:val="both"/>
              <w:rPr>
                <w:rFonts w:ascii="Times New Roman" w:hAnsi="Times New Roman" w:cs="Times New Roman"/>
                <w:sz w:val="24"/>
                <w:szCs w:val="24"/>
              </w:rPr>
            </w:pPr>
            <w:r w:rsidRPr="00FA4BE0">
              <w:rPr>
                <w:rFonts w:ascii="Times New Roman" w:hAnsi="Times New Roman" w:cs="Times New Roman"/>
                <w:sz w:val="24"/>
                <w:szCs w:val="24"/>
              </w:rPr>
              <w:t>Vit D, Curcumin, Resveratrol, Omega 3</w:t>
            </w:r>
          </w:p>
        </w:tc>
      </w:tr>
    </w:tbl>
    <w:p w14:paraId="26501290" w14:textId="2C5B6807" w:rsidR="00AF63C3" w:rsidRPr="00671452" w:rsidRDefault="00AF63C3" w:rsidP="00FA4BE0">
      <w:pPr>
        <w:spacing w:before="100" w:beforeAutospacing="1" w:line="360" w:lineRule="auto"/>
        <w:jc w:val="both"/>
        <w:rPr>
          <w:rFonts w:ascii="Times New Roman" w:hAnsi="Times New Roman" w:cs="Times New Roman"/>
          <w:sz w:val="24"/>
          <w:szCs w:val="24"/>
        </w:rPr>
      </w:pPr>
      <w:r w:rsidRPr="00671452">
        <w:rPr>
          <w:rFonts w:ascii="Times New Roman" w:hAnsi="Times New Roman" w:cs="Times New Roman"/>
          <w:b/>
          <w:bCs/>
          <w:sz w:val="24"/>
          <w:szCs w:val="24"/>
        </w:rPr>
        <w:t>Approaches to Reduction</w:t>
      </w:r>
    </w:p>
    <w:p w14:paraId="68E4F0A8" w14:textId="77777777" w:rsidR="00AF63C3" w:rsidRPr="00671452" w:rsidRDefault="00AF63C3" w:rsidP="00671452">
      <w:pPr>
        <w:numPr>
          <w:ilvl w:val="0"/>
          <w:numId w:val="12"/>
        </w:numPr>
        <w:spacing w:line="360" w:lineRule="auto"/>
        <w:jc w:val="both"/>
        <w:rPr>
          <w:rFonts w:ascii="Times New Roman" w:hAnsi="Times New Roman" w:cs="Times New Roman"/>
          <w:sz w:val="24"/>
          <w:szCs w:val="24"/>
        </w:rPr>
      </w:pPr>
      <w:r w:rsidRPr="00671452">
        <w:rPr>
          <w:rFonts w:ascii="Times New Roman" w:hAnsi="Times New Roman" w:cs="Times New Roman"/>
          <w:b/>
          <w:bCs/>
          <w:sz w:val="24"/>
          <w:szCs w:val="24"/>
        </w:rPr>
        <w:t>Antioxidants</w:t>
      </w:r>
      <w:r w:rsidRPr="00671452">
        <w:rPr>
          <w:rFonts w:ascii="Times New Roman" w:hAnsi="Times New Roman" w:cs="Times New Roman"/>
          <w:sz w:val="24"/>
          <w:szCs w:val="24"/>
        </w:rPr>
        <w:t>: A diet rich in antioxidants (vitamin C, E, and polyphenols) has shown potential in reducing oxidative stress. These compounds neutralize free radicals, thereby protecting cells from oxidative damage.</w:t>
      </w:r>
    </w:p>
    <w:p w14:paraId="31F14EC6" w14:textId="77777777" w:rsidR="00AF63C3" w:rsidRPr="00671452" w:rsidRDefault="00AF63C3" w:rsidP="00671452">
      <w:pPr>
        <w:numPr>
          <w:ilvl w:val="0"/>
          <w:numId w:val="12"/>
        </w:numPr>
        <w:spacing w:line="360" w:lineRule="auto"/>
        <w:jc w:val="both"/>
        <w:rPr>
          <w:rFonts w:ascii="Times New Roman" w:hAnsi="Times New Roman" w:cs="Times New Roman"/>
          <w:sz w:val="24"/>
          <w:szCs w:val="24"/>
        </w:rPr>
      </w:pPr>
      <w:r w:rsidRPr="00671452">
        <w:rPr>
          <w:rFonts w:ascii="Times New Roman" w:hAnsi="Times New Roman" w:cs="Times New Roman"/>
          <w:b/>
          <w:bCs/>
          <w:sz w:val="24"/>
          <w:szCs w:val="24"/>
        </w:rPr>
        <w:t>Anti-inflammatory Agents</w:t>
      </w:r>
      <w:r w:rsidRPr="00671452">
        <w:rPr>
          <w:rFonts w:ascii="Times New Roman" w:hAnsi="Times New Roman" w:cs="Times New Roman"/>
          <w:sz w:val="24"/>
          <w:szCs w:val="24"/>
        </w:rPr>
        <w:t>: Drugs such as metformin and thiazolidinediones (TZDs) have anti-inflammatory effects. Metformin, for instance, reduces the production of ROS and modulates inflammatory cytokines.</w:t>
      </w:r>
    </w:p>
    <w:p w14:paraId="1167D16F" w14:textId="77777777" w:rsidR="00AF63C3" w:rsidRPr="00671452" w:rsidRDefault="00AF63C3" w:rsidP="00671452">
      <w:pPr>
        <w:numPr>
          <w:ilvl w:val="0"/>
          <w:numId w:val="12"/>
        </w:numPr>
        <w:spacing w:line="360" w:lineRule="auto"/>
        <w:jc w:val="both"/>
        <w:rPr>
          <w:rFonts w:ascii="Times New Roman" w:hAnsi="Times New Roman" w:cs="Times New Roman"/>
          <w:sz w:val="24"/>
          <w:szCs w:val="24"/>
        </w:rPr>
      </w:pPr>
      <w:r w:rsidRPr="00671452">
        <w:rPr>
          <w:rFonts w:ascii="Times New Roman" w:hAnsi="Times New Roman" w:cs="Times New Roman"/>
          <w:b/>
          <w:bCs/>
          <w:sz w:val="24"/>
          <w:szCs w:val="24"/>
        </w:rPr>
        <w:t>Lifestyle Modifications</w:t>
      </w:r>
      <w:r w:rsidRPr="00671452">
        <w:rPr>
          <w:rFonts w:ascii="Times New Roman" w:hAnsi="Times New Roman" w:cs="Times New Roman"/>
          <w:sz w:val="24"/>
          <w:szCs w:val="24"/>
        </w:rPr>
        <w:t>: Regular physical activity and weight loss can significantly lower both oxidative stress and inflammatory markers in T2DM patients.</w:t>
      </w:r>
    </w:p>
    <w:p w14:paraId="56DA3816" w14:textId="77777777" w:rsidR="00AF63C3" w:rsidRPr="00671452" w:rsidRDefault="00AF63C3" w:rsidP="00671452">
      <w:pPr>
        <w:numPr>
          <w:ilvl w:val="0"/>
          <w:numId w:val="12"/>
        </w:numPr>
        <w:spacing w:line="360" w:lineRule="auto"/>
        <w:jc w:val="both"/>
        <w:rPr>
          <w:rFonts w:ascii="Times New Roman" w:hAnsi="Times New Roman" w:cs="Times New Roman"/>
          <w:sz w:val="24"/>
          <w:szCs w:val="24"/>
        </w:rPr>
      </w:pPr>
      <w:r w:rsidRPr="00671452">
        <w:rPr>
          <w:rFonts w:ascii="Times New Roman" w:hAnsi="Times New Roman" w:cs="Times New Roman"/>
          <w:b/>
          <w:bCs/>
          <w:sz w:val="24"/>
          <w:szCs w:val="24"/>
        </w:rPr>
        <w:t>Natural Supplements</w:t>
      </w:r>
      <w:r w:rsidRPr="00671452">
        <w:rPr>
          <w:rFonts w:ascii="Times New Roman" w:hAnsi="Times New Roman" w:cs="Times New Roman"/>
          <w:sz w:val="24"/>
          <w:szCs w:val="24"/>
        </w:rPr>
        <w:t>: Compounds like curcumin, resveratrol, and omega-3 fatty acids have demonstrated the ability to reduce inflammation and oxidative stress, offering additional therapeutic options.</w:t>
      </w:r>
    </w:p>
    <w:p w14:paraId="2904B23F" w14:textId="77777777" w:rsidR="00262C8F" w:rsidRPr="00671452" w:rsidRDefault="00C62B69" w:rsidP="00671452">
      <w:pPr>
        <w:spacing w:line="360" w:lineRule="auto"/>
        <w:rPr>
          <w:rFonts w:ascii="Times New Roman" w:hAnsi="Times New Roman" w:cs="Times New Roman"/>
          <w:b/>
          <w:bCs/>
          <w:sz w:val="24"/>
          <w:szCs w:val="24"/>
        </w:rPr>
      </w:pPr>
      <w:r w:rsidRPr="00671452">
        <w:rPr>
          <w:rFonts w:ascii="Times New Roman" w:hAnsi="Times New Roman" w:cs="Times New Roman"/>
          <w:b/>
          <w:bCs/>
          <w:sz w:val="24"/>
          <w:szCs w:val="24"/>
        </w:rPr>
        <w:t>6. Lifestyle and Nutritional Integration for Diabetes Reversal</w:t>
      </w:r>
    </w:p>
    <w:p w14:paraId="78E64970" w14:textId="6BF1CC82" w:rsidR="00E0370A" w:rsidRPr="00671452" w:rsidRDefault="00C62B69" w:rsidP="00671452">
      <w:pPr>
        <w:spacing w:line="360" w:lineRule="auto"/>
        <w:rPr>
          <w:rFonts w:ascii="Times New Roman" w:hAnsi="Times New Roman" w:cs="Times New Roman"/>
          <w:b/>
          <w:bCs/>
          <w:sz w:val="24"/>
          <w:szCs w:val="24"/>
        </w:rPr>
      </w:pPr>
      <w:r w:rsidRPr="00671452">
        <w:rPr>
          <w:rFonts w:ascii="Times New Roman" w:hAnsi="Times New Roman" w:cs="Times New Roman"/>
          <w:b/>
          <w:bCs/>
          <w:sz w:val="24"/>
          <w:szCs w:val="24"/>
        </w:rPr>
        <w:t>6.1. Combined Effect of Diet, Exercise, and Weight Management</w:t>
      </w:r>
    </w:p>
    <w:p w14:paraId="630E7AD5" w14:textId="5A1BBB8D" w:rsidR="00C62B69" w:rsidRPr="00671452" w:rsidRDefault="00AA0A7E" w:rsidP="00671452">
      <w:pPr>
        <w:spacing w:line="360" w:lineRule="auto"/>
        <w:jc w:val="both"/>
        <w:rPr>
          <w:rFonts w:ascii="Times New Roman" w:hAnsi="Times New Roman" w:cs="Times New Roman"/>
          <w:sz w:val="24"/>
          <w:szCs w:val="24"/>
        </w:rPr>
      </w:pPr>
      <w:r w:rsidRPr="00671452">
        <w:rPr>
          <w:rFonts w:ascii="Times New Roman" w:hAnsi="Times New Roman" w:cs="Times New Roman"/>
          <w:sz w:val="24"/>
          <w:szCs w:val="24"/>
        </w:rPr>
        <w:t>Recent narrative reviews in the Malaysian population demonstrate that fasting modalities such as intermittent fasting (IF), time-restricted eating (TRE), and fasting-mimicking diets (FMD) significantly complement dietary interventions in achieving T2DM remission. Fasting boosts insulin sensitivity, enhances β-cell regeneration, and reduces hepatic fat accumulation. In addition, combining fasting with plant-based and Mediterranean diets amplifies adiponectin secretion and promotes metabolic flexibility</w:t>
      </w:r>
      <w:r w:rsidR="004C59CE">
        <w:rPr>
          <w:rFonts w:ascii="Times New Roman" w:hAnsi="Times New Roman" w:cs="Times New Roman"/>
          <w:sz w:val="24"/>
          <w:szCs w:val="24"/>
        </w:rPr>
        <w:t xml:space="preserve"> </w:t>
      </w:r>
      <w:r w:rsidRPr="00671452">
        <w:rPr>
          <w:rFonts w:ascii="Times New Roman" w:hAnsi="Times New Roman" w:cs="Times New Roman"/>
          <w:sz w:val="24"/>
          <w:szCs w:val="24"/>
        </w:rPr>
        <w:t xml:space="preserve">mechanisms that are central to long-term diabetes reversal. </w:t>
      </w:r>
      <w:r w:rsidR="00C62B69" w:rsidRPr="00671452">
        <w:rPr>
          <w:rFonts w:ascii="Times New Roman" w:hAnsi="Times New Roman" w:cs="Times New Roman"/>
          <w:sz w:val="24"/>
          <w:szCs w:val="24"/>
        </w:rPr>
        <w:t>A balanced and individualized diet, focusing on nutrient-rich foods and maintaining healthy blood sugar levels, is key for managing T2DM</w:t>
      </w:r>
      <w:r w:rsidR="003B2095" w:rsidRPr="00671452">
        <w:rPr>
          <w:rFonts w:ascii="Times New Roman" w:hAnsi="Times New Roman" w:cs="Times New Roman"/>
          <w:sz w:val="24"/>
          <w:szCs w:val="24"/>
        </w:rPr>
        <w:t xml:space="preserve"> [63-67]</w:t>
      </w:r>
      <w:r w:rsidR="00C62B69" w:rsidRPr="00671452">
        <w:rPr>
          <w:rFonts w:ascii="Times New Roman" w:hAnsi="Times New Roman" w:cs="Times New Roman"/>
          <w:sz w:val="24"/>
          <w:szCs w:val="24"/>
        </w:rPr>
        <w:t>.</w:t>
      </w:r>
      <w:r w:rsidR="001954F3">
        <w:rPr>
          <w:rFonts w:ascii="Times New Roman" w:hAnsi="Times New Roman" w:cs="Times New Roman"/>
          <w:sz w:val="24"/>
          <w:szCs w:val="24"/>
        </w:rPr>
        <w:t xml:space="preserve"> </w:t>
      </w:r>
      <w:r w:rsidR="00C62B69" w:rsidRPr="00671452">
        <w:rPr>
          <w:rFonts w:ascii="Times New Roman" w:hAnsi="Times New Roman" w:cs="Times New Roman"/>
          <w:sz w:val="24"/>
          <w:szCs w:val="24"/>
        </w:rPr>
        <w:t>The combined effect of diet on T2DM involves several factors:</w:t>
      </w:r>
    </w:p>
    <w:p w14:paraId="3D8B3052" w14:textId="473D61D8" w:rsidR="00C62B69" w:rsidRPr="00671452" w:rsidRDefault="00C62B69" w:rsidP="001954F3">
      <w:pPr>
        <w:spacing w:line="360" w:lineRule="auto"/>
        <w:jc w:val="both"/>
        <w:rPr>
          <w:rFonts w:ascii="Times New Roman" w:hAnsi="Times New Roman" w:cs="Times New Roman"/>
          <w:sz w:val="24"/>
          <w:szCs w:val="24"/>
        </w:rPr>
      </w:pPr>
      <w:r w:rsidRPr="001954F3">
        <w:rPr>
          <w:rFonts w:ascii="Times New Roman" w:hAnsi="Times New Roman" w:cs="Times New Roman"/>
          <w:i/>
          <w:iCs/>
          <w:sz w:val="24"/>
          <w:szCs w:val="24"/>
        </w:rPr>
        <w:lastRenderedPageBreak/>
        <w:t>Carbohydrate Quality and Quantity:</w:t>
      </w:r>
      <w:r w:rsidRPr="00671452">
        <w:rPr>
          <w:rFonts w:ascii="Times New Roman" w:hAnsi="Times New Roman" w:cs="Times New Roman"/>
          <w:sz w:val="24"/>
          <w:szCs w:val="24"/>
        </w:rPr>
        <w:t xml:space="preserve"> Emphasis on low glycemic index (GI) foods, such as whole grains, legumes, and non-starchy vegetables, helps stabilize blood sugar levels.</w:t>
      </w:r>
    </w:p>
    <w:p w14:paraId="657ABA32" w14:textId="1AF92784" w:rsidR="00C62B69" w:rsidRPr="00671452" w:rsidRDefault="00C62B69" w:rsidP="001954F3">
      <w:pPr>
        <w:spacing w:line="360" w:lineRule="auto"/>
        <w:jc w:val="both"/>
        <w:rPr>
          <w:rFonts w:ascii="Times New Roman" w:hAnsi="Times New Roman" w:cs="Times New Roman"/>
          <w:sz w:val="24"/>
          <w:szCs w:val="24"/>
        </w:rPr>
      </w:pPr>
      <w:r w:rsidRPr="001954F3">
        <w:rPr>
          <w:rFonts w:ascii="Times New Roman" w:hAnsi="Times New Roman" w:cs="Times New Roman"/>
          <w:i/>
          <w:iCs/>
          <w:sz w:val="24"/>
          <w:szCs w:val="24"/>
        </w:rPr>
        <w:t>Dietary Fiber:</w:t>
      </w:r>
      <w:r w:rsidRPr="00671452">
        <w:rPr>
          <w:rFonts w:ascii="Times New Roman" w:hAnsi="Times New Roman" w:cs="Times New Roman"/>
          <w:sz w:val="24"/>
          <w:szCs w:val="24"/>
        </w:rPr>
        <w:t xml:space="preserve"> High fiber intake from sources like fruits, vegetables, and whole grains has been shown to improve insulin sensitivity and regulate blood sugar levels by slowing down carbohydrate digestion and absorption.</w:t>
      </w:r>
    </w:p>
    <w:p w14:paraId="00997B82" w14:textId="547EAC9D" w:rsidR="00C62B69" w:rsidRPr="00671452" w:rsidRDefault="00C62B69" w:rsidP="001954F3">
      <w:pPr>
        <w:spacing w:line="360" w:lineRule="auto"/>
        <w:jc w:val="both"/>
        <w:rPr>
          <w:rFonts w:ascii="Times New Roman" w:hAnsi="Times New Roman" w:cs="Times New Roman"/>
          <w:sz w:val="24"/>
          <w:szCs w:val="24"/>
        </w:rPr>
      </w:pPr>
      <w:r w:rsidRPr="001954F3">
        <w:rPr>
          <w:rFonts w:ascii="Times New Roman" w:hAnsi="Times New Roman" w:cs="Times New Roman"/>
          <w:i/>
          <w:iCs/>
          <w:sz w:val="24"/>
          <w:szCs w:val="24"/>
        </w:rPr>
        <w:t>Healthy Fats:</w:t>
      </w:r>
      <w:r w:rsidRPr="00671452">
        <w:rPr>
          <w:rFonts w:ascii="Times New Roman" w:hAnsi="Times New Roman" w:cs="Times New Roman"/>
          <w:sz w:val="24"/>
          <w:szCs w:val="24"/>
        </w:rPr>
        <w:t xml:space="preserve"> Consuming unsaturated fats from sources like olive oil, nuts, and fatty fish can help reduce inflammation and improve insulin sensitivity.</w:t>
      </w:r>
    </w:p>
    <w:p w14:paraId="0D9D947B" w14:textId="61793B4A" w:rsidR="00C62B69" w:rsidRPr="00671452" w:rsidRDefault="00C62B69" w:rsidP="001954F3">
      <w:pPr>
        <w:spacing w:line="360" w:lineRule="auto"/>
        <w:jc w:val="both"/>
        <w:rPr>
          <w:rFonts w:ascii="Times New Roman" w:hAnsi="Times New Roman" w:cs="Times New Roman"/>
          <w:sz w:val="24"/>
          <w:szCs w:val="24"/>
        </w:rPr>
      </w:pPr>
      <w:r w:rsidRPr="001954F3">
        <w:rPr>
          <w:rFonts w:ascii="Times New Roman" w:hAnsi="Times New Roman" w:cs="Times New Roman"/>
          <w:i/>
          <w:iCs/>
          <w:sz w:val="24"/>
          <w:szCs w:val="24"/>
        </w:rPr>
        <w:t>Protein Intake:</w:t>
      </w:r>
      <w:r w:rsidRPr="00671452">
        <w:rPr>
          <w:rFonts w:ascii="Times New Roman" w:hAnsi="Times New Roman" w:cs="Times New Roman"/>
          <w:sz w:val="24"/>
          <w:szCs w:val="24"/>
        </w:rPr>
        <w:t xml:space="preserve"> Adequate protein intake supports muscle mass and helps control appetite.</w:t>
      </w:r>
    </w:p>
    <w:p w14:paraId="2A399115" w14:textId="07E4B15B" w:rsidR="003B2095" w:rsidRPr="001954F3" w:rsidRDefault="00C62B69" w:rsidP="001954F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954F3">
        <w:rPr>
          <w:rFonts w:ascii="Times New Roman" w:eastAsia="Times New Roman" w:hAnsi="Times New Roman" w:cs="Times New Roman"/>
          <w:i/>
          <w:iCs/>
          <w:kern w:val="0"/>
          <w:sz w:val="24"/>
          <w:szCs w:val="24"/>
          <w14:ligatures w14:val="none"/>
        </w:rPr>
        <w:t>Weight Management:</w:t>
      </w:r>
      <w:r w:rsidRPr="001954F3">
        <w:rPr>
          <w:rFonts w:ascii="Times New Roman" w:eastAsia="Times New Roman" w:hAnsi="Times New Roman" w:cs="Times New Roman"/>
          <w:kern w:val="0"/>
          <w:sz w:val="24"/>
          <w:szCs w:val="24"/>
          <w14:ligatures w14:val="none"/>
        </w:rPr>
        <w:t xml:space="preserve"> Diets aimed at achieving or maintaining a healthy weight, such as those with moderate caloric restriction, have shown to improve insulin sensitivity and reduce the risk of complications associated with T2DM.</w:t>
      </w:r>
      <w:r w:rsidR="003B2095" w:rsidRPr="001954F3">
        <w:rPr>
          <w:rFonts w:ascii="Times New Roman" w:eastAsia="Times New Roman" w:hAnsi="Times New Roman" w:cs="Times New Roman"/>
          <w:kern w:val="0"/>
          <w:sz w:val="24"/>
          <w:szCs w:val="24"/>
          <w14:ligatures w14:val="none"/>
        </w:rPr>
        <w:t xml:space="preserve"> Improved blood glucose control, reduced need for medications, and lower risk of cardiovascular diseases.</w:t>
      </w:r>
    </w:p>
    <w:p w14:paraId="234EB355" w14:textId="0EE704A9" w:rsidR="00C62B69" w:rsidRPr="001954F3" w:rsidRDefault="00C62B69" w:rsidP="001954F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954F3">
        <w:rPr>
          <w:rFonts w:ascii="Times New Roman" w:eastAsia="Times New Roman" w:hAnsi="Times New Roman" w:cs="Times New Roman"/>
          <w:i/>
          <w:iCs/>
          <w:kern w:val="0"/>
          <w:sz w:val="24"/>
          <w:szCs w:val="24"/>
          <w14:ligatures w14:val="none"/>
        </w:rPr>
        <w:t>Meal Timing and Frequency:</w:t>
      </w:r>
      <w:r w:rsidRPr="001954F3">
        <w:rPr>
          <w:rFonts w:ascii="Times New Roman" w:eastAsia="Times New Roman" w:hAnsi="Times New Roman" w:cs="Times New Roman"/>
          <w:kern w:val="0"/>
          <w:sz w:val="24"/>
          <w:szCs w:val="24"/>
          <w14:ligatures w14:val="none"/>
        </w:rPr>
        <w:t xml:space="preserve"> Regular meal patterns with balanced macronutrients can help in better glucose control. Some research suggests that smaller, more frequent meals can prevent large fluctuations in blood glucose.</w:t>
      </w:r>
    </w:p>
    <w:p w14:paraId="60AAC12A" w14:textId="74C1F887" w:rsidR="003B2095" w:rsidRPr="001954F3" w:rsidRDefault="003B2095" w:rsidP="001954F3">
      <w:pPr>
        <w:spacing w:before="100" w:beforeAutospacing="1" w:after="100" w:afterAutospacing="1" w:line="360" w:lineRule="auto"/>
        <w:rPr>
          <w:rFonts w:ascii="Times New Roman" w:eastAsia="Times New Roman" w:hAnsi="Times New Roman" w:cs="Times New Roman"/>
          <w:kern w:val="0"/>
          <w:sz w:val="24"/>
          <w:szCs w:val="24"/>
          <w14:ligatures w14:val="none"/>
        </w:rPr>
      </w:pPr>
      <w:r w:rsidRPr="001954F3">
        <w:rPr>
          <w:rFonts w:ascii="Times New Roman" w:eastAsia="Times New Roman" w:hAnsi="Times New Roman" w:cs="Times New Roman"/>
          <w:i/>
          <w:iCs/>
          <w:kern w:val="0"/>
          <w:sz w:val="24"/>
          <w:szCs w:val="24"/>
          <w14:ligatures w14:val="none"/>
        </w:rPr>
        <w:t>Exercise Frequency:</w:t>
      </w:r>
      <w:r w:rsidRPr="001954F3">
        <w:rPr>
          <w:rFonts w:ascii="Times New Roman" w:eastAsia="Times New Roman" w:hAnsi="Times New Roman" w:cs="Times New Roman"/>
          <w:kern w:val="0"/>
          <w:sz w:val="24"/>
          <w:szCs w:val="24"/>
          <w14:ligatures w14:val="none"/>
        </w:rPr>
        <w:t xml:space="preserve"> At least 150 minutes of moderate-intensity aerobic exercise or 75 minutes of vigorous exercise per week, combined with strength training exercises at least twice a week.</w:t>
      </w:r>
    </w:p>
    <w:p w14:paraId="7FB790B4" w14:textId="17CC1827" w:rsidR="003B2095" w:rsidRPr="00671452" w:rsidRDefault="003B2095" w:rsidP="00671452">
      <w:pPr>
        <w:pStyle w:val="ListParagraph"/>
        <w:spacing w:before="100" w:beforeAutospacing="1" w:after="100" w:afterAutospacing="1" w:line="360" w:lineRule="auto"/>
        <w:ind w:left="0"/>
        <w:rPr>
          <w:rFonts w:ascii="Times New Roman" w:eastAsia="Times New Roman" w:hAnsi="Times New Roman" w:cs="Times New Roman"/>
          <w:b/>
          <w:bCs/>
          <w:kern w:val="0"/>
          <w:sz w:val="24"/>
          <w:szCs w:val="24"/>
          <w14:ligatures w14:val="none"/>
        </w:rPr>
      </w:pPr>
      <w:r w:rsidRPr="00671452">
        <w:rPr>
          <w:rFonts w:ascii="Times New Roman" w:eastAsia="Times New Roman" w:hAnsi="Times New Roman" w:cs="Times New Roman"/>
          <w:b/>
          <w:bCs/>
          <w:kern w:val="0"/>
          <w:sz w:val="24"/>
          <w:szCs w:val="24"/>
          <w14:ligatures w14:val="none"/>
        </w:rPr>
        <w:t>6.2. Behavioral and Cultural Influences on Dietary Adherence</w:t>
      </w:r>
    </w:p>
    <w:p w14:paraId="12EF1CD0" w14:textId="2503DAC0" w:rsidR="00AA0A7E" w:rsidRPr="00671452" w:rsidRDefault="00AA0A7E" w:rsidP="004C59CE">
      <w:pPr>
        <w:pStyle w:val="ListParagraph"/>
        <w:spacing w:before="100" w:beforeAutospacing="1" w:after="100" w:afterAutospacing="1" w:line="360" w:lineRule="auto"/>
        <w:ind w:left="0"/>
        <w:jc w:val="both"/>
        <w:rPr>
          <w:rFonts w:ascii="Times New Roman" w:eastAsia="Times New Roman" w:hAnsi="Times New Roman" w:cs="Times New Roman"/>
          <w:kern w:val="0"/>
          <w:sz w:val="24"/>
          <w:szCs w:val="24"/>
          <w14:ligatures w14:val="none"/>
        </w:rPr>
      </w:pPr>
      <w:r w:rsidRPr="00671452">
        <w:rPr>
          <w:rFonts w:ascii="Times New Roman" w:eastAsia="Times New Roman" w:hAnsi="Times New Roman" w:cs="Times New Roman"/>
          <w:kern w:val="0"/>
          <w:sz w:val="24"/>
          <w:szCs w:val="24"/>
          <w14:ligatures w14:val="none"/>
        </w:rPr>
        <w:t>Islamic fasting practices, including Ramadan fasting and voluntary puasa sunat, are deeply rooted in Malaysia cultural and spiritual traditions. Integrating these practices within diabetes nutritional therapy has demonstrated improved adherence and patient satisfaction. Aligning dietary recommendations with religious fasting cycles and Malay health philosophies (seimbang and berpantang) enhances long-term compliance and holistic well-being.</w:t>
      </w:r>
    </w:p>
    <w:p w14:paraId="2A8A4C8A" w14:textId="1108AD83" w:rsidR="003B2095" w:rsidRPr="001954F3" w:rsidRDefault="003B2095" w:rsidP="001954F3">
      <w:pPr>
        <w:spacing w:line="360" w:lineRule="auto"/>
        <w:jc w:val="both"/>
        <w:rPr>
          <w:rFonts w:ascii="Times New Roman" w:eastAsia="Times New Roman" w:hAnsi="Times New Roman" w:cs="Times New Roman"/>
          <w:kern w:val="0"/>
          <w:sz w:val="24"/>
          <w:szCs w:val="24"/>
          <w14:ligatures w14:val="none"/>
        </w:rPr>
      </w:pPr>
      <w:r w:rsidRPr="001954F3">
        <w:rPr>
          <w:rFonts w:ascii="Times New Roman" w:eastAsia="Times New Roman" w:hAnsi="Times New Roman" w:cs="Times New Roman"/>
          <w:i/>
          <w:iCs/>
          <w:kern w:val="0"/>
          <w:sz w:val="24"/>
          <w:szCs w:val="24"/>
          <w14:ligatures w14:val="none"/>
        </w:rPr>
        <w:t>Knowledge and Education:</w:t>
      </w:r>
      <w:r w:rsidRPr="001954F3">
        <w:rPr>
          <w:rFonts w:ascii="Times New Roman" w:eastAsia="Times New Roman" w:hAnsi="Times New Roman" w:cs="Times New Roman"/>
          <w:kern w:val="0"/>
          <w:sz w:val="24"/>
          <w:szCs w:val="24"/>
          <w14:ligatures w14:val="none"/>
        </w:rPr>
        <w:t xml:space="preserve"> Lack of knowledge about nutrition and the impact of certain foods on blood sugar levels can impede adherence. Education programs that focus on practical, easy-to-understand information are crucial for improving dietary compliance</w:t>
      </w:r>
      <w:r w:rsidR="00712F2F" w:rsidRPr="001954F3">
        <w:rPr>
          <w:rFonts w:ascii="Times New Roman" w:eastAsia="Times New Roman" w:hAnsi="Times New Roman" w:cs="Times New Roman"/>
          <w:kern w:val="0"/>
          <w:sz w:val="24"/>
          <w:szCs w:val="24"/>
          <w14:ligatures w14:val="none"/>
        </w:rPr>
        <w:t xml:space="preserve"> [68]</w:t>
      </w:r>
      <w:r w:rsidRPr="001954F3">
        <w:rPr>
          <w:rFonts w:ascii="Times New Roman" w:eastAsia="Times New Roman" w:hAnsi="Times New Roman" w:cs="Times New Roman"/>
          <w:kern w:val="0"/>
          <w:sz w:val="24"/>
          <w:szCs w:val="24"/>
          <w14:ligatures w14:val="none"/>
        </w:rPr>
        <w:t>.</w:t>
      </w:r>
    </w:p>
    <w:p w14:paraId="27E7974F" w14:textId="77777777" w:rsidR="00AA0A7E" w:rsidRPr="001954F3" w:rsidRDefault="00AA0A7E" w:rsidP="001954F3">
      <w:pPr>
        <w:spacing w:line="360" w:lineRule="auto"/>
        <w:jc w:val="both"/>
        <w:rPr>
          <w:rFonts w:ascii="Times New Roman" w:eastAsia="Times New Roman" w:hAnsi="Times New Roman" w:cs="Times New Roman"/>
          <w:kern w:val="0"/>
          <w:sz w:val="24"/>
          <w:szCs w:val="24"/>
          <w14:ligatures w14:val="none"/>
        </w:rPr>
      </w:pPr>
      <w:r w:rsidRPr="001954F3">
        <w:rPr>
          <w:rFonts w:ascii="Times New Roman" w:eastAsia="Times New Roman" w:hAnsi="Times New Roman" w:cs="Times New Roman"/>
          <w:i/>
          <w:iCs/>
          <w:kern w:val="0"/>
          <w:sz w:val="24"/>
          <w:szCs w:val="24"/>
          <w14:ligatures w14:val="none"/>
        </w:rPr>
        <w:lastRenderedPageBreak/>
        <w:t>Social Support:</w:t>
      </w:r>
      <w:r w:rsidRPr="001954F3">
        <w:rPr>
          <w:rFonts w:ascii="Times New Roman" w:eastAsia="Times New Roman" w:hAnsi="Times New Roman" w:cs="Times New Roman"/>
          <w:kern w:val="0"/>
          <w:sz w:val="24"/>
          <w:szCs w:val="24"/>
          <w14:ligatures w14:val="none"/>
        </w:rPr>
        <w:t xml:space="preserve"> In some cultures, family plays a significant role in food preparation and eating. Positive family support can reinforce adherence to healthy eating patterns, whereas family traditions and pressure to maintain cultural eating habits may undermine adherence [69].</w:t>
      </w:r>
    </w:p>
    <w:p w14:paraId="7D780790" w14:textId="781B9CDE" w:rsidR="003B2095" w:rsidRPr="00671452" w:rsidRDefault="00712F2F" w:rsidP="002D3BA0">
      <w:pPr>
        <w:pStyle w:val="ListParagraph"/>
        <w:spacing w:before="100" w:beforeAutospacing="1" w:after="100" w:afterAutospacing="1" w:line="360" w:lineRule="auto"/>
        <w:ind w:left="0"/>
        <w:jc w:val="both"/>
        <w:rPr>
          <w:rFonts w:ascii="Times New Roman" w:eastAsia="Times New Roman" w:hAnsi="Times New Roman" w:cs="Times New Roman"/>
          <w:kern w:val="0"/>
          <w:sz w:val="24"/>
          <w:szCs w:val="24"/>
          <w14:ligatures w14:val="none"/>
        </w:rPr>
      </w:pPr>
      <w:r w:rsidRPr="00671452">
        <w:rPr>
          <w:rFonts w:ascii="Times New Roman" w:eastAsia="Times New Roman" w:hAnsi="Times New Roman" w:cs="Times New Roman"/>
          <w:kern w:val="0"/>
          <w:sz w:val="24"/>
          <w:szCs w:val="24"/>
          <w14:ligatures w14:val="none"/>
        </w:rPr>
        <w:t>Asian cultural traditions impact dietary choices and the challenges faced by Asian communities in adhering to Western dietary guidelines for diabetes management. It provides culturally appropriate strategies for improving adherence [70]. T</w:t>
      </w:r>
      <w:r w:rsidR="003B2095" w:rsidRPr="00671452">
        <w:rPr>
          <w:rFonts w:ascii="Times New Roman" w:eastAsia="Times New Roman" w:hAnsi="Times New Roman" w:cs="Times New Roman"/>
          <w:kern w:val="0"/>
          <w:sz w:val="24"/>
          <w:szCs w:val="24"/>
          <w14:ligatures w14:val="none"/>
        </w:rPr>
        <w:t>he influence of food preferences, family traditions, and community practices in managing T2DM in various cultural groups. It offers insights into integrating cultural values into diabetes care and dietary [</w:t>
      </w:r>
      <w:r w:rsidRPr="00671452">
        <w:rPr>
          <w:rFonts w:ascii="Times New Roman" w:eastAsia="Times New Roman" w:hAnsi="Times New Roman" w:cs="Times New Roman"/>
          <w:kern w:val="0"/>
          <w:sz w:val="24"/>
          <w:szCs w:val="24"/>
          <w14:ligatures w14:val="none"/>
        </w:rPr>
        <w:t>71</w:t>
      </w:r>
      <w:r w:rsidR="003B2095" w:rsidRPr="00671452">
        <w:rPr>
          <w:rFonts w:ascii="Times New Roman" w:eastAsia="Times New Roman" w:hAnsi="Times New Roman" w:cs="Times New Roman"/>
          <w:kern w:val="0"/>
          <w:sz w:val="24"/>
          <w:szCs w:val="24"/>
          <w14:ligatures w14:val="none"/>
        </w:rPr>
        <w:t>].</w:t>
      </w:r>
      <w:r w:rsidRPr="00671452">
        <w:rPr>
          <w:rFonts w:ascii="Times New Roman" w:eastAsia="Times New Roman" w:hAnsi="Times New Roman" w:cs="Times New Roman"/>
          <w:kern w:val="0"/>
          <w:sz w:val="24"/>
          <w:szCs w:val="24"/>
          <w14:ligatures w14:val="none"/>
        </w:rPr>
        <w:t xml:space="preserve"> T</w:t>
      </w:r>
      <w:r w:rsidR="003B2095" w:rsidRPr="00671452">
        <w:rPr>
          <w:rFonts w:ascii="Times New Roman" w:eastAsia="Times New Roman" w:hAnsi="Times New Roman" w:cs="Times New Roman"/>
          <w:kern w:val="0"/>
          <w:sz w:val="24"/>
          <w:szCs w:val="24"/>
          <w14:ligatures w14:val="none"/>
        </w:rPr>
        <w:t xml:space="preserve">he effectiveness of different behavioral interventions, such as cognitive-behavioral therapy and self-monitoring, in improving dietary adherence in individuals with </w:t>
      </w:r>
      <w:r w:rsidR="002D3BA0">
        <w:rPr>
          <w:rFonts w:ascii="Times New Roman" w:hAnsi="Times New Roman" w:cs="Times New Roman"/>
          <w:sz w:val="24"/>
          <w:szCs w:val="24"/>
        </w:rPr>
        <w:t xml:space="preserve">T2D </w:t>
      </w:r>
      <w:r w:rsidR="003B2095" w:rsidRPr="00671452">
        <w:rPr>
          <w:rFonts w:ascii="Times New Roman" w:eastAsia="Times New Roman" w:hAnsi="Times New Roman" w:cs="Times New Roman"/>
          <w:kern w:val="0"/>
          <w:sz w:val="24"/>
          <w:szCs w:val="24"/>
          <w14:ligatures w14:val="none"/>
        </w:rPr>
        <w:t>[</w:t>
      </w:r>
      <w:r w:rsidRPr="00671452">
        <w:rPr>
          <w:rFonts w:ascii="Times New Roman" w:eastAsia="Times New Roman" w:hAnsi="Times New Roman" w:cs="Times New Roman"/>
          <w:kern w:val="0"/>
          <w:sz w:val="24"/>
          <w:szCs w:val="24"/>
          <w14:ligatures w14:val="none"/>
        </w:rPr>
        <w:t>72</w:t>
      </w:r>
      <w:r w:rsidR="003B2095" w:rsidRPr="00671452">
        <w:rPr>
          <w:rFonts w:ascii="Times New Roman" w:eastAsia="Times New Roman" w:hAnsi="Times New Roman" w:cs="Times New Roman"/>
          <w:kern w:val="0"/>
          <w:sz w:val="24"/>
          <w:szCs w:val="24"/>
          <w14:ligatures w14:val="none"/>
        </w:rPr>
        <w:t>].</w:t>
      </w:r>
    </w:p>
    <w:p w14:paraId="26794B4C" w14:textId="77777777" w:rsidR="00712F2F" w:rsidRPr="00671452" w:rsidRDefault="00712F2F" w:rsidP="00671452">
      <w:pPr>
        <w:spacing w:before="100" w:beforeAutospacing="1" w:after="100" w:afterAutospacing="1" w:line="360" w:lineRule="auto"/>
        <w:jc w:val="both"/>
        <w:rPr>
          <w:rFonts w:ascii="Times New Roman" w:eastAsia="Times New Roman" w:hAnsi="Times New Roman" w:cs="Times New Roman"/>
          <w:b/>
          <w:bCs/>
          <w:kern w:val="0"/>
          <w:sz w:val="24"/>
          <w:szCs w:val="24"/>
          <w:lang w:val="en-IN"/>
          <w14:ligatures w14:val="none"/>
        </w:rPr>
      </w:pPr>
      <w:r w:rsidRPr="00671452">
        <w:rPr>
          <w:rFonts w:ascii="Times New Roman" w:eastAsia="Times New Roman" w:hAnsi="Times New Roman" w:cs="Times New Roman"/>
          <w:b/>
          <w:bCs/>
          <w:kern w:val="0"/>
          <w:sz w:val="24"/>
          <w:szCs w:val="24"/>
          <w:lang w:val="en-IN"/>
          <w14:ligatures w14:val="none"/>
        </w:rPr>
        <w:t>6.3. Personalized Nutrition and Nutrigenomic Perspectives</w:t>
      </w:r>
    </w:p>
    <w:p w14:paraId="7B46EAB1" w14:textId="4E0A2C5D" w:rsidR="00712F2F" w:rsidRPr="00671452" w:rsidRDefault="00AA0A7E" w:rsidP="0067145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71452">
        <w:rPr>
          <w:rFonts w:ascii="Times New Roman" w:eastAsia="Times New Roman" w:hAnsi="Times New Roman" w:cs="Times New Roman"/>
          <w:kern w:val="0"/>
          <w:sz w:val="24"/>
          <w:szCs w:val="24"/>
          <w14:ligatures w14:val="none"/>
        </w:rPr>
        <w:t>Personalized fasting protocols</w:t>
      </w:r>
      <w:r w:rsidR="004C59CE">
        <w:rPr>
          <w:rFonts w:ascii="Times New Roman" w:eastAsia="Times New Roman" w:hAnsi="Times New Roman" w:cs="Times New Roman"/>
          <w:kern w:val="0"/>
          <w:sz w:val="24"/>
          <w:szCs w:val="24"/>
          <w14:ligatures w14:val="none"/>
        </w:rPr>
        <w:t xml:space="preserve"> </w:t>
      </w:r>
      <w:r w:rsidRPr="00671452">
        <w:rPr>
          <w:rFonts w:ascii="Times New Roman" w:eastAsia="Times New Roman" w:hAnsi="Times New Roman" w:cs="Times New Roman"/>
          <w:kern w:val="0"/>
          <w:sz w:val="24"/>
          <w:szCs w:val="24"/>
          <w14:ligatures w14:val="none"/>
        </w:rPr>
        <w:t>tailored through nutrigenomic profiling</w:t>
      </w:r>
      <w:r w:rsidR="004C59CE">
        <w:rPr>
          <w:rFonts w:ascii="Times New Roman" w:eastAsia="Times New Roman" w:hAnsi="Times New Roman" w:cs="Times New Roman"/>
          <w:kern w:val="0"/>
          <w:sz w:val="24"/>
          <w:szCs w:val="24"/>
          <w14:ligatures w14:val="none"/>
        </w:rPr>
        <w:t xml:space="preserve"> </w:t>
      </w:r>
      <w:r w:rsidRPr="00671452">
        <w:rPr>
          <w:rFonts w:ascii="Times New Roman" w:eastAsia="Times New Roman" w:hAnsi="Times New Roman" w:cs="Times New Roman"/>
          <w:kern w:val="0"/>
          <w:sz w:val="24"/>
          <w:szCs w:val="24"/>
          <w14:ligatures w14:val="none"/>
        </w:rPr>
        <w:t xml:space="preserve">could optimize outcomes among obese diabetics. Studies highlight that TRE or IF regimens adapted to individual circadian rhythms and genetic predispositions yield better glycemic and lipid control compared to uniform caloric restriction models. The integration of fasting-responsive genes such as AMPK and SIRT1 may open new frontiers in precision nutritional medicine for T2DM management. </w:t>
      </w:r>
    </w:p>
    <w:p w14:paraId="6AA67971" w14:textId="537B3185" w:rsidR="00712F2F" w:rsidRPr="00671452" w:rsidRDefault="00712F2F" w:rsidP="0067145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71452">
        <w:rPr>
          <w:rFonts w:ascii="Times New Roman" w:eastAsia="Times New Roman" w:hAnsi="Times New Roman" w:cs="Times New Roman"/>
          <w:kern w:val="0"/>
          <w:sz w:val="24"/>
          <w:szCs w:val="24"/>
          <w14:ligatures w14:val="none"/>
        </w:rPr>
        <w:t>A growing body of research suggests that by combining genetic information with dietary interventions, healthcare professionals can provide more effective, individualized treatment plans for managing T2DM</w:t>
      </w:r>
      <w:r w:rsidR="001E1E55" w:rsidRPr="00671452">
        <w:rPr>
          <w:rFonts w:ascii="Times New Roman" w:eastAsia="Times New Roman" w:hAnsi="Times New Roman" w:cs="Times New Roman"/>
          <w:kern w:val="0"/>
          <w:sz w:val="24"/>
          <w:szCs w:val="24"/>
          <w14:ligatures w14:val="none"/>
        </w:rPr>
        <w:t xml:space="preserve"> [73-81]</w:t>
      </w:r>
      <w:r w:rsidRPr="00671452">
        <w:rPr>
          <w:rFonts w:ascii="Times New Roman" w:eastAsia="Times New Roman" w:hAnsi="Times New Roman" w:cs="Times New Roman"/>
          <w:kern w:val="0"/>
          <w:sz w:val="24"/>
          <w:szCs w:val="24"/>
          <w14:ligatures w14:val="none"/>
        </w:rPr>
        <w:t xml:space="preserve">. </w:t>
      </w:r>
      <w:r w:rsidRPr="001954F3">
        <w:rPr>
          <w:rFonts w:ascii="Times New Roman" w:eastAsia="Times New Roman" w:hAnsi="Times New Roman" w:cs="Times New Roman"/>
          <w:kern w:val="0"/>
          <w:sz w:val="24"/>
          <w:szCs w:val="24"/>
          <w14:ligatures w14:val="none"/>
        </w:rPr>
        <w:t>Precision nutrition</w:t>
      </w:r>
      <w:r w:rsidRPr="00671452">
        <w:rPr>
          <w:rFonts w:ascii="Times New Roman" w:eastAsia="Times New Roman" w:hAnsi="Times New Roman" w:cs="Times New Roman"/>
          <w:kern w:val="0"/>
          <w:sz w:val="24"/>
          <w:szCs w:val="24"/>
          <w14:ligatures w14:val="none"/>
        </w:rPr>
        <w:t xml:space="preserve"> in T2DM, therefore, holds promise in helping to prevent the onset of diabetes or delay its progression, improve patient adherence to dietary regimens, and enhance metabolic health.</w:t>
      </w:r>
    </w:p>
    <w:p w14:paraId="131AC02D" w14:textId="43F8D500" w:rsidR="00712F2F" w:rsidRPr="00671452" w:rsidRDefault="001E1E55" w:rsidP="00671452">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sidRPr="00671452">
        <w:rPr>
          <w:rFonts w:ascii="Times New Roman" w:eastAsia="Times New Roman" w:hAnsi="Times New Roman" w:cs="Times New Roman"/>
          <w:b/>
          <w:bCs/>
          <w:kern w:val="0"/>
          <w:sz w:val="24"/>
          <w:szCs w:val="24"/>
          <w14:ligatures w14:val="none"/>
        </w:rPr>
        <w:t>7. Public Health Implications and Preventive Strategies</w:t>
      </w:r>
    </w:p>
    <w:p w14:paraId="1363652F" w14:textId="7B409617" w:rsidR="001E1E55" w:rsidRPr="00671452" w:rsidRDefault="00AA0A7E" w:rsidP="00DD7330">
      <w:pPr>
        <w:spacing w:before="100" w:beforeAutospacing="1" w:after="0" w:line="360" w:lineRule="auto"/>
        <w:jc w:val="both"/>
        <w:rPr>
          <w:rFonts w:ascii="Times New Roman" w:eastAsia="Times New Roman" w:hAnsi="Times New Roman" w:cs="Times New Roman"/>
          <w:kern w:val="0"/>
          <w:sz w:val="24"/>
          <w:szCs w:val="24"/>
          <w14:ligatures w14:val="none"/>
        </w:rPr>
      </w:pPr>
      <w:r w:rsidRPr="00671452">
        <w:rPr>
          <w:rFonts w:ascii="Times New Roman" w:eastAsia="Times New Roman" w:hAnsi="Times New Roman" w:cs="Times New Roman"/>
          <w:kern w:val="0"/>
          <w:sz w:val="24"/>
          <w:szCs w:val="24"/>
          <w14:ligatures w14:val="none"/>
        </w:rPr>
        <w:t xml:space="preserve">From a public health perspective, structured fasting interventions should be recognized as viable adjuncts to nutrition-based preventive programs. National diabetes guidelines in Malaysia could include physician-supervised TRE and Ramadan-based fasting education, emphasizing safe fasting for stable T2DM patients. Culturally grounded health literacy campaigns, integrating </w:t>
      </w:r>
      <w:r w:rsidRPr="00671452">
        <w:rPr>
          <w:rFonts w:ascii="Times New Roman" w:eastAsia="Times New Roman" w:hAnsi="Times New Roman" w:cs="Times New Roman"/>
          <w:kern w:val="0"/>
          <w:sz w:val="24"/>
          <w:szCs w:val="24"/>
          <w14:ligatures w14:val="none"/>
        </w:rPr>
        <w:lastRenderedPageBreak/>
        <w:t>Islamic and biomedical narratives, have shown improved engagement and metabolic results, suggesting strong potential for policy inclusion</w:t>
      </w:r>
      <w:r w:rsidR="001E1E55" w:rsidRPr="00671452">
        <w:rPr>
          <w:rFonts w:ascii="Times New Roman" w:eastAsia="Times New Roman" w:hAnsi="Times New Roman" w:cs="Times New Roman"/>
          <w:kern w:val="0"/>
          <w:sz w:val="24"/>
          <w:szCs w:val="24"/>
          <w14:ligatures w14:val="none"/>
        </w:rPr>
        <w:t>. The condition is associated with significant morbidity and mortality, contributing to an increased risk of heart disease, kidney failure, stroke, and neuropathy</w:t>
      </w:r>
      <w:r w:rsidR="00D50F24" w:rsidRPr="00671452">
        <w:rPr>
          <w:rFonts w:ascii="Times New Roman" w:eastAsia="Times New Roman" w:hAnsi="Times New Roman" w:cs="Times New Roman"/>
          <w:kern w:val="0"/>
          <w:sz w:val="24"/>
          <w:szCs w:val="24"/>
          <w14:ligatures w14:val="none"/>
        </w:rPr>
        <w:t xml:space="preserve"> [82-86].</w:t>
      </w:r>
    </w:p>
    <w:p w14:paraId="3750ACE6" w14:textId="5418B689" w:rsidR="00D50F24" w:rsidRPr="00671452" w:rsidRDefault="00D50F24" w:rsidP="00DD7330">
      <w:pPr>
        <w:pStyle w:val="ListParagraph"/>
        <w:numPr>
          <w:ilvl w:val="0"/>
          <w:numId w:val="16"/>
        </w:numPr>
        <w:spacing w:after="100" w:afterAutospacing="1" w:line="360" w:lineRule="auto"/>
        <w:jc w:val="both"/>
        <w:rPr>
          <w:rFonts w:ascii="Times New Roman" w:eastAsia="Times New Roman" w:hAnsi="Times New Roman" w:cs="Times New Roman"/>
          <w:kern w:val="0"/>
          <w:sz w:val="24"/>
          <w:szCs w:val="24"/>
          <w:lang w:val="en-IN"/>
          <w14:ligatures w14:val="none"/>
        </w:rPr>
      </w:pPr>
      <w:r w:rsidRPr="00671452">
        <w:rPr>
          <w:rFonts w:ascii="Times New Roman" w:eastAsia="Times New Roman" w:hAnsi="Times New Roman" w:cs="Times New Roman"/>
          <w:kern w:val="0"/>
          <w:sz w:val="24"/>
          <w:szCs w:val="24"/>
          <w14:ligatures w14:val="none"/>
        </w:rPr>
        <w:t>Lifestyle Modification</w:t>
      </w:r>
    </w:p>
    <w:p w14:paraId="64F18EE2" w14:textId="47E2E1CB" w:rsidR="00D50F24" w:rsidRPr="00671452" w:rsidRDefault="00D50F24" w:rsidP="00DD7330">
      <w:pPr>
        <w:pStyle w:val="ListParagraph"/>
        <w:numPr>
          <w:ilvl w:val="0"/>
          <w:numId w:val="16"/>
        </w:numPr>
        <w:spacing w:after="100" w:afterAutospacing="1" w:line="360" w:lineRule="auto"/>
        <w:jc w:val="both"/>
        <w:rPr>
          <w:rFonts w:ascii="Times New Roman" w:eastAsia="Times New Roman" w:hAnsi="Times New Roman" w:cs="Times New Roman"/>
          <w:kern w:val="0"/>
          <w:sz w:val="24"/>
          <w:szCs w:val="24"/>
          <w:lang w:val="en-IN"/>
          <w14:ligatures w14:val="none"/>
        </w:rPr>
      </w:pPr>
      <w:r w:rsidRPr="00671452">
        <w:rPr>
          <w:rFonts w:ascii="Times New Roman" w:eastAsia="Times New Roman" w:hAnsi="Times New Roman" w:cs="Times New Roman"/>
          <w:kern w:val="0"/>
          <w:sz w:val="24"/>
          <w:szCs w:val="24"/>
          <w14:ligatures w14:val="none"/>
        </w:rPr>
        <w:t>Screening and Early Detection</w:t>
      </w:r>
    </w:p>
    <w:p w14:paraId="3ED3D10B" w14:textId="7C7A293C" w:rsidR="00D50F24" w:rsidRPr="00671452" w:rsidRDefault="00D50F24" w:rsidP="00DD7330">
      <w:pPr>
        <w:pStyle w:val="ListParagraph"/>
        <w:numPr>
          <w:ilvl w:val="0"/>
          <w:numId w:val="16"/>
        </w:numPr>
        <w:spacing w:after="100" w:afterAutospacing="1" w:line="360" w:lineRule="auto"/>
        <w:jc w:val="both"/>
        <w:rPr>
          <w:rFonts w:ascii="Times New Roman" w:eastAsia="Times New Roman" w:hAnsi="Times New Roman" w:cs="Times New Roman"/>
          <w:kern w:val="0"/>
          <w:sz w:val="24"/>
          <w:szCs w:val="24"/>
          <w:lang w:val="en-IN"/>
          <w14:ligatures w14:val="none"/>
        </w:rPr>
      </w:pPr>
      <w:r w:rsidRPr="00671452">
        <w:rPr>
          <w:rFonts w:ascii="Times New Roman" w:eastAsia="Times New Roman" w:hAnsi="Times New Roman" w:cs="Times New Roman"/>
          <w:kern w:val="0"/>
          <w:sz w:val="24"/>
          <w:szCs w:val="24"/>
          <w14:ligatures w14:val="none"/>
        </w:rPr>
        <w:t>Community-Based Programs</w:t>
      </w:r>
    </w:p>
    <w:p w14:paraId="42AFF7A4" w14:textId="76BBAAC1" w:rsidR="00D50F24" w:rsidRPr="00671452" w:rsidRDefault="00D50F24" w:rsidP="00DD7330">
      <w:pPr>
        <w:pStyle w:val="ListParagraph"/>
        <w:numPr>
          <w:ilvl w:val="0"/>
          <w:numId w:val="16"/>
        </w:numPr>
        <w:spacing w:after="100" w:afterAutospacing="1" w:line="360" w:lineRule="auto"/>
        <w:jc w:val="both"/>
        <w:rPr>
          <w:rFonts w:ascii="Times New Roman" w:eastAsia="Times New Roman" w:hAnsi="Times New Roman" w:cs="Times New Roman"/>
          <w:kern w:val="0"/>
          <w:sz w:val="24"/>
          <w:szCs w:val="24"/>
          <w:lang w:val="en-IN"/>
          <w14:ligatures w14:val="none"/>
        </w:rPr>
      </w:pPr>
      <w:r w:rsidRPr="00671452">
        <w:rPr>
          <w:rFonts w:ascii="Times New Roman" w:eastAsia="Times New Roman" w:hAnsi="Times New Roman" w:cs="Times New Roman"/>
          <w:kern w:val="0"/>
          <w:sz w:val="24"/>
          <w:szCs w:val="24"/>
          <w14:ligatures w14:val="none"/>
        </w:rPr>
        <w:t>Pharmacological Interventions</w:t>
      </w:r>
    </w:p>
    <w:p w14:paraId="01E8538E" w14:textId="3B7C47F7" w:rsidR="00D50F24" w:rsidRPr="00671452" w:rsidRDefault="00D50F24" w:rsidP="00DD7330">
      <w:pPr>
        <w:pStyle w:val="ListParagraph"/>
        <w:numPr>
          <w:ilvl w:val="0"/>
          <w:numId w:val="16"/>
        </w:numPr>
        <w:spacing w:after="100" w:afterAutospacing="1" w:line="360" w:lineRule="auto"/>
        <w:jc w:val="both"/>
        <w:rPr>
          <w:rFonts w:ascii="Times New Roman" w:eastAsia="Times New Roman" w:hAnsi="Times New Roman" w:cs="Times New Roman"/>
          <w:kern w:val="0"/>
          <w:sz w:val="24"/>
          <w:szCs w:val="24"/>
          <w:lang w:val="en-IN"/>
          <w14:ligatures w14:val="none"/>
        </w:rPr>
      </w:pPr>
      <w:r w:rsidRPr="00671452">
        <w:rPr>
          <w:rFonts w:ascii="Times New Roman" w:eastAsia="Times New Roman" w:hAnsi="Times New Roman" w:cs="Times New Roman"/>
          <w:kern w:val="0"/>
          <w:sz w:val="24"/>
          <w:szCs w:val="24"/>
          <w14:ligatures w14:val="none"/>
        </w:rPr>
        <w:t>Environmental Changes</w:t>
      </w:r>
    </w:p>
    <w:p w14:paraId="0ADC2AA9" w14:textId="213279E3" w:rsidR="00D50F24" w:rsidRPr="00671452" w:rsidRDefault="00D50F24" w:rsidP="00671452">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sidRPr="00671452">
        <w:rPr>
          <w:rFonts w:ascii="Times New Roman" w:eastAsia="Times New Roman" w:hAnsi="Times New Roman" w:cs="Times New Roman"/>
          <w:b/>
          <w:bCs/>
          <w:kern w:val="0"/>
          <w:sz w:val="24"/>
          <w:szCs w:val="24"/>
          <w14:ligatures w14:val="none"/>
        </w:rPr>
        <w:t>7.1. Community-Based Nutritional Education</w:t>
      </w:r>
    </w:p>
    <w:p w14:paraId="114EF637" w14:textId="6D9D04FA" w:rsidR="00D50F24" w:rsidRPr="00671452" w:rsidRDefault="00D50F24" w:rsidP="0067145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71452">
        <w:rPr>
          <w:rFonts w:ascii="Times New Roman" w:eastAsia="Times New Roman" w:hAnsi="Times New Roman" w:cs="Times New Roman"/>
          <w:kern w:val="0"/>
          <w:sz w:val="24"/>
          <w:szCs w:val="24"/>
          <w14:ligatures w14:val="none"/>
        </w:rPr>
        <w:t xml:space="preserve">Community-based nutritional education plays a pivotal role in the prevention and management of </w:t>
      </w:r>
      <w:r w:rsidR="002D3BA0">
        <w:rPr>
          <w:rFonts w:ascii="Times New Roman" w:hAnsi="Times New Roman" w:cs="Times New Roman"/>
          <w:sz w:val="24"/>
          <w:szCs w:val="24"/>
        </w:rPr>
        <w:t>T2DM</w:t>
      </w:r>
      <w:r w:rsidRPr="00671452">
        <w:rPr>
          <w:rFonts w:ascii="Times New Roman" w:eastAsia="Times New Roman" w:hAnsi="Times New Roman" w:cs="Times New Roman"/>
          <w:kern w:val="0"/>
          <w:sz w:val="24"/>
          <w:szCs w:val="24"/>
          <w14:ligatures w14:val="none"/>
        </w:rPr>
        <w:t>. It involves structured interventions delivered within community settings such as schools, workplaces, community centers, and primary healthcare facilities to promote healthier eating habits and improve diabetes-related outcomes.</w:t>
      </w:r>
      <w:r w:rsidR="00DD7330">
        <w:rPr>
          <w:rFonts w:ascii="Times New Roman" w:eastAsia="Times New Roman" w:hAnsi="Times New Roman" w:cs="Times New Roman"/>
          <w:kern w:val="0"/>
          <w:sz w:val="24"/>
          <w:szCs w:val="24"/>
          <w14:ligatures w14:val="none"/>
        </w:rPr>
        <w:t xml:space="preserve"> </w:t>
      </w:r>
      <w:r w:rsidR="00DD7330" w:rsidRPr="00DD7330">
        <w:rPr>
          <w:rFonts w:ascii="Times New Roman" w:eastAsia="Times New Roman" w:hAnsi="Times New Roman" w:cs="Times New Roman"/>
          <w:kern w:val="0"/>
          <w:sz w:val="24"/>
          <w:szCs w:val="24"/>
          <w14:ligatures w14:val="none"/>
        </w:rPr>
        <w:t xml:space="preserve">Nutrition education provides </w:t>
      </w:r>
      <w:r w:rsidR="00DD7330">
        <w:rPr>
          <w:rFonts w:ascii="Times New Roman" w:eastAsia="Times New Roman" w:hAnsi="Times New Roman" w:cs="Times New Roman"/>
          <w:kern w:val="0"/>
          <w:sz w:val="24"/>
          <w:szCs w:val="24"/>
          <w14:ligatures w14:val="none"/>
        </w:rPr>
        <w:t xml:space="preserve">the following </w:t>
      </w:r>
      <w:r w:rsidR="00DD7330" w:rsidRPr="00DD7330">
        <w:rPr>
          <w:rFonts w:ascii="Times New Roman" w:eastAsia="Times New Roman" w:hAnsi="Times New Roman" w:cs="Times New Roman"/>
          <w:kern w:val="0"/>
          <w:sz w:val="24"/>
          <w:szCs w:val="24"/>
          <w14:ligatures w14:val="none"/>
        </w:rPr>
        <w:t>key benefits for individuals with or at risk of T2DM, contributing to improved metabolic outcomes and sustainable lifestyle changes</w:t>
      </w:r>
      <w:r w:rsidR="00DD7330">
        <w:rPr>
          <w:rFonts w:ascii="Times New Roman" w:eastAsia="Times New Roman" w:hAnsi="Times New Roman" w:cs="Times New Roman"/>
          <w:kern w:val="0"/>
          <w:sz w:val="24"/>
          <w:szCs w:val="24"/>
          <w14:ligatures w14:val="none"/>
        </w:rPr>
        <w:t>:</w:t>
      </w:r>
    </w:p>
    <w:p w14:paraId="0EF9B29A" w14:textId="1E0426DD" w:rsidR="00D50F24" w:rsidRPr="00671452" w:rsidRDefault="00D50F24" w:rsidP="00DD733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D7330">
        <w:rPr>
          <w:rFonts w:ascii="Times New Roman" w:eastAsia="Times New Roman" w:hAnsi="Times New Roman" w:cs="Times New Roman"/>
          <w:i/>
          <w:iCs/>
          <w:kern w:val="0"/>
          <w:sz w:val="24"/>
          <w:szCs w:val="24"/>
          <w14:ligatures w14:val="none"/>
        </w:rPr>
        <w:t>Improved Glycemic Control:</w:t>
      </w:r>
      <w:r w:rsidRPr="00671452">
        <w:rPr>
          <w:rFonts w:ascii="Times New Roman" w:eastAsia="Times New Roman" w:hAnsi="Times New Roman" w:cs="Times New Roman"/>
          <w:kern w:val="0"/>
          <w:sz w:val="24"/>
          <w:szCs w:val="24"/>
          <w14:ligatures w14:val="none"/>
        </w:rPr>
        <w:t xml:space="preserve"> Nutritional education helps individuals with T2DM understand carbohydrate counting, portion control, and the glycemic index, leading to better blood glucose regulation [87].</w:t>
      </w:r>
    </w:p>
    <w:p w14:paraId="1C457DF0" w14:textId="77777777" w:rsidR="00D50F24" w:rsidRPr="00671452" w:rsidRDefault="00D50F24" w:rsidP="00DD733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D7330">
        <w:rPr>
          <w:rFonts w:ascii="Times New Roman" w:eastAsia="Times New Roman" w:hAnsi="Times New Roman" w:cs="Times New Roman"/>
          <w:i/>
          <w:iCs/>
          <w:kern w:val="0"/>
          <w:sz w:val="24"/>
          <w:szCs w:val="24"/>
          <w14:ligatures w14:val="none"/>
        </w:rPr>
        <w:t>Increased Awareness:</w:t>
      </w:r>
      <w:r w:rsidRPr="00671452">
        <w:rPr>
          <w:rFonts w:ascii="Times New Roman" w:eastAsia="Times New Roman" w:hAnsi="Times New Roman" w:cs="Times New Roman"/>
          <w:kern w:val="0"/>
          <w:sz w:val="24"/>
          <w:szCs w:val="24"/>
          <w14:ligatures w14:val="none"/>
        </w:rPr>
        <w:t xml:space="preserve"> It raises awareness about diabetes-friendly diets and debunks common dietary myths prevalent in local communities.</w:t>
      </w:r>
    </w:p>
    <w:p w14:paraId="30FD184F" w14:textId="77735155" w:rsidR="00D50F24" w:rsidRPr="00671452" w:rsidRDefault="00D50F24" w:rsidP="00DD733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D7330">
        <w:rPr>
          <w:rFonts w:ascii="Times New Roman" w:eastAsia="Times New Roman" w:hAnsi="Times New Roman" w:cs="Times New Roman"/>
          <w:i/>
          <w:iCs/>
          <w:kern w:val="0"/>
          <w:sz w:val="24"/>
          <w:szCs w:val="24"/>
          <w14:ligatures w14:val="none"/>
        </w:rPr>
        <w:t>Cost-Effectiveness:</w:t>
      </w:r>
      <w:r w:rsidRPr="00671452">
        <w:rPr>
          <w:rFonts w:ascii="Times New Roman" w:eastAsia="Times New Roman" w:hAnsi="Times New Roman" w:cs="Times New Roman"/>
          <w:kern w:val="0"/>
          <w:sz w:val="24"/>
          <w:szCs w:val="24"/>
          <w14:ligatures w14:val="none"/>
        </w:rPr>
        <w:t xml:space="preserve"> Such interventions are relatively low-cost and can be scaled to reach large populations, especially in resource-limited settings [88].</w:t>
      </w:r>
    </w:p>
    <w:p w14:paraId="789A6A69" w14:textId="20539EDD" w:rsidR="00D50F24" w:rsidRPr="00671452" w:rsidRDefault="00D50F24" w:rsidP="00DD733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D7330">
        <w:rPr>
          <w:rFonts w:ascii="Times New Roman" w:eastAsia="Times New Roman" w:hAnsi="Times New Roman" w:cs="Times New Roman"/>
          <w:i/>
          <w:iCs/>
          <w:kern w:val="0"/>
          <w:sz w:val="24"/>
          <w:szCs w:val="24"/>
          <w14:ligatures w14:val="none"/>
        </w:rPr>
        <w:t>Cultural Relevance:</w:t>
      </w:r>
      <w:r w:rsidRPr="00671452">
        <w:rPr>
          <w:rFonts w:ascii="Times New Roman" w:eastAsia="Times New Roman" w:hAnsi="Times New Roman" w:cs="Times New Roman"/>
          <w:kern w:val="0"/>
          <w:sz w:val="24"/>
          <w:szCs w:val="24"/>
          <w14:ligatures w14:val="none"/>
        </w:rPr>
        <w:t xml:space="preserve"> Community-based programs can be tailored to cultural food practices and literacy levels, increasing acceptance and long-term adherence [89].</w:t>
      </w:r>
    </w:p>
    <w:p w14:paraId="35D9F952" w14:textId="7A40BC96" w:rsidR="00D50F24" w:rsidRPr="00DD7330" w:rsidRDefault="00D50F24" w:rsidP="00DD733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D7330">
        <w:rPr>
          <w:rFonts w:ascii="Times New Roman" w:eastAsia="Times New Roman" w:hAnsi="Times New Roman" w:cs="Times New Roman"/>
          <w:i/>
          <w:iCs/>
          <w:kern w:val="0"/>
          <w:sz w:val="24"/>
          <w:szCs w:val="24"/>
          <w14:ligatures w14:val="none"/>
        </w:rPr>
        <w:lastRenderedPageBreak/>
        <w:t>The Diabetes Prevention Program (DPP)</w:t>
      </w:r>
      <w:r w:rsidRPr="00DD7330">
        <w:rPr>
          <w:rFonts w:ascii="Times New Roman" w:eastAsia="Times New Roman" w:hAnsi="Times New Roman" w:cs="Times New Roman"/>
          <w:kern w:val="0"/>
          <w:sz w:val="24"/>
          <w:szCs w:val="24"/>
          <w14:ligatures w14:val="none"/>
        </w:rPr>
        <w:t xml:space="preserve"> in the U.S. showed that lifestyle changes, including dietary education, reduced T2DM incidence by 58% in high-risk individuals [90].</w:t>
      </w:r>
    </w:p>
    <w:p w14:paraId="063E92DD" w14:textId="439616FC" w:rsidR="00D50F24" w:rsidRPr="00DD7330" w:rsidRDefault="00D50F24" w:rsidP="00DD733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D7330">
        <w:rPr>
          <w:rFonts w:ascii="Times New Roman" w:eastAsia="Times New Roman" w:hAnsi="Times New Roman" w:cs="Times New Roman"/>
          <w:i/>
          <w:iCs/>
          <w:kern w:val="0"/>
          <w:sz w:val="24"/>
          <w:szCs w:val="24"/>
          <w14:ligatures w14:val="none"/>
        </w:rPr>
        <w:t>The FINDRISC-based intervention in Finland</w:t>
      </w:r>
      <w:r w:rsidRPr="00DD7330">
        <w:rPr>
          <w:rFonts w:ascii="Times New Roman" w:eastAsia="Times New Roman" w:hAnsi="Times New Roman" w:cs="Times New Roman"/>
          <w:kern w:val="0"/>
          <w:sz w:val="24"/>
          <w:szCs w:val="24"/>
          <w14:ligatures w14:val="none"/>
        </w:rPr>
        <w:t xml:space="preserve"> successfully used community settings to reduce risk factors for T2DM through lifestyle changes, including nutrition education [91].</w:t>
      </w:r>
    </w:p>
    <w:p w14:paraId="25B6399E" w14:textId="6BF805D0" w:rsidR="00CE0228" w:rsidRPr="00671452" w:rsidRDefault="00D50F24" w:rsidP="00671452">
      <w:pPr>
        <w:spacing w:line="360" w:lineRule="auto"/>
        <w:rPr>
          <w:rFonts w:ascii="Times New Roman" w:eastAsia="Times New Roman" w:hAnsi="Times New Roman" w:cs="Times New Roman"/>
          <w:kern w:val="0"/>
          <w:sz w:val="24"/>
          <w:szCs w:val="24"/>
          <w14:ligatures w14:val="none"/>
        </w:rPr>
      </w:pPr>
      <w:r w:rsidRPr="00671452">
        <w:rPr>
          <w:rFonts w:ascii="Times New Roman" w:eastAsia="Times New Roman" w:hAnsi="Times New Roman" w:cs="Times New Roman"/>
          <w:b/>
          <w:bCs/>
          <w:kern w:val="0"/>
          <w:sz w:val="24"/>
          <w:szCs w:val="24"/>
          <w14:ligatures w14:val="none"/>
        </w:rPr>
        <w:t>7.2. Policy and Dietary Guidelines for Diabetes Prevention</w:t>
      </w:r>
      <w:r w:rsidRPr="00671452">
        <w:rPr>
          <w:rFonts w:ascii="Times New Roman" w:eastAsia="Times New Roman" w:hAnsi="Times New Roman" w:cs="Times New Roman"/>
          <w:b/>
          <w:bCs/>
          <w:kern w:val="0"/>
          <w:sz w:val="24"/>
          <w:szCs w:val="24"/>
          <w14:ligatures w14:val="none"/>
        </w:rPr>
        <w:br/>
      </w:r>
      <w:r w:rsidR="00CE0228" w:rsidRPr="00671452">
        <w:rPr>
          <w:rFonts w:ascii="Times New Roman" w:eastAsia="Times New Roman" w:hAnsi="Times New Roman" w:cs="Times New Roman"/>
          <w:kern w:val="0"/>
          <w:sz w:val="24"/>
          <w:szCs w:val="24"/>
          <w14:ligatures w14:val="none"/>
        </w:rPr>
        <w:t>Malaysia dietary and fasting practices offer a culturally congruent model for integrating religious, behavioral, and nutritional strategies in national diabetes policy frameworks. This dual approach supports WHO directive on culturally adaptive health interventions and aligns with public health sustainability objectives by reducing pharmacotherapy burden and improving life quality.</w:t>
      </w:r>
    </w:p>
    <w:p w14:paraId="20937C1A" w14:textId="1E4ED646" w:rsidR="00E50A4E" w:rsidRDefault="00CF2D57" w:rsidP="00671452">
      <w:pPr>
        <w:spacing w:line="360" w:lineRule="auto"/>
        <w:rPr>
          <w:rFonts w:ascii="Times New Roman" w:eastAsia="Times New Roman" w:hAnsi="Times New Roman" w:cs="Times New Roman"/>
          <w:b/>
          <w:bCs/>
          <w:i/>
          <w:iCs/>
          <w:kern w:val="0"/>
          <w:sz w:val="24"/>
          <w:szCs w:val="24"/>
          <w14:ligatures w14:val="none"/>
        </w:rPr>
      </w:pPr>
      <w:r w:rsidRPr="00CF2D57">
        <w:rPr>
          <w:rFonts w:ascii="Times New Roman" w:eastAsia="Times New Roman" w:hAnsi="Times New Roman" w:cs="Times New Roman"/>
          <w:b/>
          <w:bCs/>
          <w:i/>
          <w:iCs/>
          <w:kern w:val="0"/>
          <w:sz w:val="24"/>
          <w:szCs w:val="24"/>
          <w14:ligatures w14:val="none"/>
        </w:rPr>
        <w:t xml:space="preserve">7.2.1. </w:t>
      </w:r>
      <w:r w:rsidR="00E50A4E" w:rsidRPr="00CF2D57">
        <w:rPr>
          <w:rFonts w:ascii="Times New Roman" w:eastAsia="Times New Roman" w:hAnsi="Times New Roman" w:cs="Times New Roman"/>
          <w:b/>
          <w:bCs/>
          <w:i/>
          <w:iCs/>
          <w:kern w:val="0"/>
          <w:sz w:val="24"/>
          <w:szCs w:val="24"/>
          <w14:ligatures w14:val="none"/>
        </w:rPr>
        <w:t>Health Promotion Policies</w:t>
      </w:r>
    </w:p>
    <w:p w14:paraId="185AEE7F" w14:textId="48008F05" w:rsidR="0075501D" w:rsidRPr="0075501D" w:rsidRDefault="0075501D" w:rsidP="00671452">
      <w:pPr>
        <w:spacing w:line="360" w:lineRule="auto"/>
        <w:rPr>
          <w:rFonts w:ascii="Times New Roman" w:eastAsia="Times New Roman" w:hAnsi="Times New Roman" w:cs="Times New Roman"/>
          <w:kern w:val="0"/>
          <w:sz w:val="24"/>
          <w:szCs w:val="24"/>
          <w14:ligatures w14:val="none"/>
        </w:rPr>
      </w:pPr>
      <w:r w:rsidRPr="0075501D">
        <w:rPr>
          <w:rFonts w:ascii="Times New Roman" w:eastAsia="Times New Roman" w:hAnsi="Times New Roman" w:cs="Times New Roman"/>
          <w:kern w:val="0"/>
          <w:sz w:val="24"/>
          <w:szCs w:val="24"/>
          <w14:ligatures w14:val="none"/>
        </w:rPr>
        <w:t>Health promotion policies play a pivotal role in shaping population-level behaviors and environments conducive to the prevention of T2DM</w:t>
      </w:r>
    </w:p>
    <w:p w14:paraId="550CABE3" w14:textId="77777777" w:rsidR="00E50A4E" w:rsidRPr="00671452" w:rsidRDefault="00E50A4E" w:rsidP="0075501D">
      <w:pPr>
        <w:pStyle w:val="ListParagraph"/>
        <w:numPr>
          <w:ilvl w:val="1"/>
          <w:numId w:val="26"/>
        </w:numPr>
        <w:spacing w:before="100" w:beforeAutospacing="1" w:after="100" w:afterAutospacing="1" w:line="360" w:lineRule="auto"/>
        <w:ind w:left="284" w:hanging="284"/>
        <w:jc w:val="both"/>
        <w:rPr>
          <w:rFonts w:ascii="Times New Roman" w:eastAsia="Times New Roman" w:hAnsi="Times New Roman" w:cs="Times New Roman"/>
          <w:kern w:val="0"/>
          <w:sz w:val="24"/>
          <w:szCs w:val="24"/>
          <w14:ligatures w14:val="none"/>
        </w:rPr>
      </w:pPr>
      <w:r w:rsidRPr="00671452">
        <w:rPr>
          <w:rFonts w:ascii="Times New Roman" w:eastAsia="Times New Roman" w:hAnsi="Times New Roman" w:cs="Times New Roman"/>
          <w:kern w:val="0"/>
          <w:sz w:val="24"/>
          <w:szCs w:val="24"/>
          <w14:ligatures w14:val="none"/>
        </w:rPr>
        <w:t>Policies that focus on reducing the intake of unhealthy foods, especially sugar-sweetened beverages and high-fat foods, can have a significant impact on T2DM prevention.</w:t>
      </w:r>
    </w:p>
    <w:p w14:paraId="622B1761" w14:textId="054A8C23" w:rsidR="00E50A4E" w:rsidRPr="00671452" w:rsidRDefault="00E50A4E" w:rsidP="0075501D">
      <w:pPr>
        <w:pStyle w:val="ListParagraph"/>
        <w:numPr>
          <w:ilvl w:val="1"/>
          <w:numId w:val="26"/>
        </w:numPr>
        <w:spacing w:before="100" w:beforeAutospacing="1" w:after="100" w:afterAutospacing="1" w:line="360" w:lineRule="auto"/>
        <w:ind w:left="284" w:hanging="284"/>
        <w:jc w:val="both"/>
        <w:rPr>
          <w:rFonts w:ascii="Times New Roman" w:eastAsia="Times New Roman" w:hAnsi="Times New Roman" w:cs="Times New Roman"/>
          <w:kern w:val="0"/>
          <w:sz w:val="24"/>
          <w:szCs w:val="24"/>
          <w14:ligatures w14:val="none"/>
        </w:rPr>
      </w:pPr>
      <w:r w:rsidRPr="00671452">
        <w:rPr>
          <w:rFonts w:ascii="Times New Roman" w:eastAsia="Times New Roman" w:hAnsi="Times New Roman" w:cs="Times New Roman"/>
          <w:kern w:val="0"/>
          <w:sz w:val="24"/>
          <w:szCs w:val="24"/>
          <w14:ligatures w14:val="none"/>
        </w:rPr>
        <w:t>Taxation on sugary drinks and junk food, as seen in countries like Mexico and Hungary, has been linked to reduced consumption and improved public health outcomes [92].</w:t>
      </w:r>
    </w:p>
    <w:p w14:paraId="2A2CBE01" w14:textId="4020F732" w:rsidR="00E50A4E" w:rsidRPr="00671452" w:rsidRDefault="00E50A4E" w:rsidP="0075501D">
      <w:pPr>
        <w:pStyle w:val="ListParagraph"/>
        <w:numPr>
          <w:ilvl w:val="1"/>
          <w:numId w:val="26"/>
        </w:numPr>
        <w:spacing w:before="100" w:beforeAutospacing="1" w:after="100" w:afterAutospacing="1" w:line="360" w:lineRule="auto"/>
        <w:ind w:left="284" w:hanging="284"/>
        <w:jc w:val="both"/>
        <w:rPr>
          <w:rFonts w:ascii="Times New Roman" w:eastAsia="Times New Roman" w:hAnsi="Times New Roman" w:cs="Times New Roman"/>
          <w:kern w:val="0"/>
          <w:sz w:val="24"/>
          <w:szCs w:val="24"/>
          <w14:ligatures w14:val="none"/>
        </w:rPr>
      </w:pPr>
      <w:r w:rsidRPr="00671452">
        <w:rPr>
          <w:rFonts w:ascii="Times New Roman" w:eastAsia="Times New Roman" w:hAnsi="Times New Roman" w:cs="Times New Roman"/>
          <w:kern w:val="0"/>
          <w:sz w:val="24"/>
          <w:szCs w:val="24"/>
          <w14:ligatures w14:val="none"/>
        </w:rPr>
        <w:t>Urban planning policies that promote physical activity, such as the development of pedestrian-friendly environments and public spaces, are critical in preventing T2DM [93].</w:t>
      </w:r>
    </w:p>
    <w:p w14:paraId="1181F712" w14:textId="0BDCA29F" w:rsidR="00E50A4E" w:rsidRPr="00CF2D57" w:rsidRDefault="00CF2D57" w:rsidP="00CF2D57">
      <w:pPr>
        <w:spacing w:before="100" w:beforeAutospacing="1" w:after="0" w:line="360" w:lineRule="auto"/>
        <w:jc w:val="both"/>
        <w:rPr>
          <w:rFonts w:ascii="Times New Roman" w:eastAsia="Times New Roman" w:hAnsi="Times New Roman" w:cs="Times New Roman"/>
          <w:i/>
          <w:iCs/>
          <w:kern w:val="0"/>
          <w:sz w:val="24"/>
          <w:szCs w:val="24"/>
          <w14:ligatures w14:val="none"/>
        </w:rPr>
      </w:pPr>
      <w:r w:rsidRPr="00CF2D57">
        <w:rPr>
          <w:rFonts w:ascii="Times New Roman" w:eastAsia="Times New Roman" w:hAnsi="Times New Roman" w:cs="Times New Roman"/>
          <w:b/>
          <w:bCs/>
          <w:i/>
          <w:iCs/>
          <w:kern w:val="0"/>
          <w:sz w:val="24"/>
          <w:szCs w:val="24"/>
          <w14:ligatures w14:val="none"/>
        </w:rPr>
        <w:t xml:space="preserve">7.2.2. </w:t>
      </w:r>
      <w:r w:rsidR="00E50A4E" w:rsidRPr="00CF2D57">
        <w:rPr>
          <w:rFonts w:ascii="Times New Roman" w:eastAsia="Times New Roman" w:hAnsi="Times New Roman" w:cs="Times New Roman"/>
          <w:b/>
          <w:bCs/>
          <w:i/>
          <w:iCs/>
          <w:kern w:val="0"/>
          <w:sz w:val="24"/>
          <w:szCs w:val="24"/>
          <w14:ligatures w14:val="none"/>
        </w:rPr>
        <w:t>Food Labeling and Regulation</w:t>
      </w:r>
    </w:p>
    <w:p w14:paraId="3CDACDF5" w14:textId="4F2A973F" w:rsidR="00AA0A7E" w:rsidRPr="00CF2D57" w:rsidRDefault="00E50A4E" w:rsidP="00CF2D57">
      <w:pPr>
        <w:spacing w:after="100" w:afterAutospacing="1" w:line="360" w:lineRule="auto"/>
        <w:jc w:val="both"/>
        <w:rPr>
          <w:rFonts w:ascii="Times New Roman" w:eastAsia="Times New Roman" w:hAnsi="Times New Roman" w:cs="Times New Roman"/>
          <w:kern w:val="0"/>
          <w:sz w:val="24"/>
          <w:szCs w:val="24"/>
          <w14:ligatures w14:val="none"/>
        </w:rPr>
      </w:pPr>
      <w:r w:rsidRPr="00CF2D57">
        <w:rPr>
          <w:rFonts w:ascii="Times New Roman" w:eastAsia="Times New Roman" w:hAnsi="Times New Roman" w:cs="Times New Roman"/>
          <w:kern w:val="0"/>
          <w:sz w:val="24"/>
          <w:szCs w:val="24"/>
          <w14:ligatures w14:val="none"/>
        </w:rPr>
        <w:t>Clear nutritional labeling and regulation of food marketing</w:t>
      </w:r>
      <w:r w:rsidR="004C59CE" w:rsidRPr="00CF2D57">
        <w:rPr>
          <w:rFonts w:ascii="Times New Roman" w:eastAsia="Times New Roman" w:hAnsi="Times New Roman" w:cs="Times New Roman"/>
          <w:kern w:val="0"/>
          <w:sz w:val="24"/>
          <w:szCs w:val="24"/>
          <w14:ligatures w14:val="none"/>
        </w:rPr>
        <w:t xml:space="preserve"> </w:t>
      </w:r>
      <w:r w:rsidRPr="00CF2D57">
        <w:rPr>
          <w:rFonts w:ascii="Times New Roman" w:eastAsia="Times New Roman" w:hAnsi="Times New Roman" w:cs="Times New Roman"/>
          <w:kern w:val="0"/>
          <w:sz w:val="24"/>
          <w:szCs w:val="24"/>
          <w14:ligatures w14:val="none"/>
        </w:rPr>
        <w:t>especially to children</w:t>
      </w:r>
      <w:r w:rsidR="004C59CE" w:rsidRPr="00CF2D57">
        <w:rPr>
          <w:rFonts w:ascii="Times New Roman" w:eastAsia="Times New Roman" w:hAnsi="Times New Roman" w:cs="Times New Roman"/>
          <w:kern w:val="0"/>
          <w:sz w:val="24"/>
          <w:szCs w:val="24"/>
          <w14:ligatures w14:val="none"/>
        </w:rPr>
        <w:t xml:space="preserve"> </w:t>
      </w:r>
      <w:r w:rsidRPr="00CF2D57">
        <w:rPr>
          <w:rFonts w:ascii="Times New Roman" w:eastAsia="Times New Roman" w:hAnsi="Times New Roman" w:cs="Times New Roman"/>
          <w:kern w:val="0"/>
          <w:sz w:val="24"/>
          <w:szCs w:val="24"/>
          <w14:ligatures w14:val="none"/>
        </w:rPr>
        <w:t>help consumers make informed decisions about their diets. The implementation of front-of-package labeling in countries like Chile and the U.K. has shown positive effects on reducing unhealthy eating habits [94].</w:t>
      </w:r>
    </w:p>
    <w:p w14:paraId="061C8505" w14:textId="40EEA3A6" w:rsidR="00E50A4E" w:rsidRPr="00CF2D57" w:rsidRDefault="00CF2D57" w:rsidP="00CF2D57">
      <w:pPr>
        <w:pStyle w:val="ListParagraph"/>
        <w:spacing w:before="100" w:beforeAutospacing="1" w:after="0" w:line="360" w:lineRule="auto"/>
        <w:ind w:hanging="720"/>
        <w:jc w:val="both"/>
        <w:rPr>
          <w:rFonts w:ascii="Times New Roman" w:eastAsia="Times New Roman" w:hAnsi="Times New Roman" w:cs="Times New Roman"/>
          <w:i/>
          <w:iCs/>
          <w:kern w:val="0"/>
          <w:sz w:val="24"/>
          <w:szCs w:val="24"/>
          <w14:ligatures w14:val="none"/>
        </w:rPr>
      </w:pPr>
      <w:r w:rsidRPr="00CF2D57">
        <w:rPr>
          <w:rFonts w:ascii="Times New Roman" w:eastAsia="Times New Roman" w:hAnsi="Times New Roman" w:cs="Times New Roman"/>
          <w:b/>
          <w:bCs/>
          <w:i/>
          <w:iCs/>
          <w:kern w:val="0"/>
          <w:sz w:val="24"/>
          <w:szCs w:val="24"/>
          <w14:ligatures w14:val="none"/>
        </w:rPr>
        <w:t xml:space="preserve">7.2.3. </w:t>
      </w:r>
      <w:r w:rsidR="00E50A4E" w:rsidRPr="00CF2D57">
        <w:rPr>
          <w:rFonts w:ascii="Times New Roman" w:eastAsia="Times New Roman" w:hAnsi="Times New Roman" w:cs="Times New Roman"/>
          <w:b/>
          <w:bCs/>
          <w:i/>
          <w:iCs/>
          <w:kern w:val="0"/>
          <w:sz w:val="24"/>
          <w:szCs w:val="24"/>
          <w14:ligatures w14:val="none"/>
        </w:rPr>
        <w:t>Subsidies for Healthy Foods</w:t>
      </w:r>
    </w:p>
    <w:p w14:paraId="3534B1A8" w14:textId="68AE516E" w:rsidR="00E50A4E" w:rsidRPr="00671452" w:rsidRDefault="00E50A4E" w:rsidP="00CF2D57">
      <w:pPr>
        <w:spacing w:after="100" w:afterAutospacing="1" w:line="360" w:lineRule="auto"/>
        <w:jc w:val="both"/>
        <w:rPr>
          <w:rFonts w:ascii="Times New Roman" w:eastAsia="Times New Roman" w:hAnsi="Times New Roman" w:cs="Times New Roman"/>
          <w:kern w:val="0"/>
          <w:sz w:val="24"/>
          <w:szCs w:val="24"/>
          <w14:ligatures w14:val="none"/>
        </w:rPr>
      </w:pPr>
      <w:r w:rsidRPr="00671452">
        <w:rPr>
          <w:rFonts w:ascii="Times New Roman" w:eastAsia="Times New Roman" w:hAnsi="Times New Roman" w:cs="Times New Roman"/>
          <w:kern w:val="0"/>
          <w:sz w:val="24"/>
          <w:szCs w:val="24"/>
          <w14:ligatures w14:val="none"/>
        </w:rPr>
        <w:lastRenderedPageBreak/>
        <w:t xml:space="preserve">Government subsidies for fruits, vegetables, and whole grains can help lower the price of nutritious food and increase accessibility, especially for low-income populations </w:t>
      </w:r>
      <w:r w:rsidR="000B009E" w:rsidRPr="00671452">
        <w:rPr>
          <w:rFonts w:ascii="Times New Roman" w:eastAsia="Times New Roman" w:hAnsi="Times New Roman" w:cs="Times New Roman"/>
          <w:kern w:val="0"/>
          <w:sz w:val="24"/>
          <w:szCs w:val="24"/>
          <w14:ligatures w14:val="none"/>
        </w:rPr>
        <w:t>[95].</w:t>
      </w:r>
    </w:p>
    <w:p w14:paraId="41905A9D" w14:textId="13A9D543" w:rsidR="00E50A4E" w:rsidRDefault="00CF2D57" w:rsidP="00CF2D57">
      <w:pPr>
        <w:spacing w:before="100" w:beforeAutospacing="1" w:after="0"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7.2.4. </w:t>
      </w:r>
      <w:r w:rsidR="00E50A4E" w:rsidRPr="00671452">
        <w:rPr>
          <w:rFonts w:ascii="Times New Roman" w:eastAsia="Times New Roman" w:hAnsi="Times New Roman" w:cs="Times New Roman"/>
          <w:b/>
          <w:bCs/>
          <w:kern w:val="0"/>
          <w:sz w:val="24"/>
          <w:szCs w:val="24"/>
          <w14:ligatures w14:val="none"/>
        </w:rPr>
        <w:t>Dietary Guidelines for Diabetes Prevention</w:t>
      </w:r>
    </w:p>
    <w:p w14:paraId="080E0CFB" w14:textId="283D3A68" w:rsidR="00CF2D57" w:rsidRPr="00671452" w:rsidRDefault="00CF2D57" w:rsidP="00CF2D57">
      <w:pPr>
        <w:spacing w:after="100" w:afterAutospacing="1" w:line="360" w:lineRule="auto"/>
        <w:jc w:val="both"/>
        <w:rPr>
          <w:rFonts w:ascii="Times New Roman" w:eastAsia="Times New Roman" w:hAnsi="Times New Roman" w:cs="Times New Roman"/>
          <w:kern w:val="0"/>
          <w:sz w:val="24"/>
          <w:szCs w:val="24"/>
          <w14:ligatures w14:val="none"/>
        </w:rPr>
      </w:pPr>
      <w:r w:rsidRPr="00CF2D57">
        <w:rPr>
          <w:rFonts w:ascii="Times New Roman" w:eastAsia="Times New Roman" w:hAnsi="Times New Roman" w:cs="Times New Roman"/>
          <w:kern w:val="0"/>
          <w:sz w:val="24"/>
          <w:szCs w:val="24"/>
          <w14:ligatures w14:val="none"/>
        </w:rPr>
        <w:t>Dietary modification remains a cornerstone strategy in the prevention of T2DM, as it directly influences glucose metabolism, insulin sensitivity, and overall metabolic health.</w:t>
      </w:r>
    </w:p>
    <w:p w14:paraId="59F1180B" w14:textId="2F17E196" w:rsidR="00E50A4E" w:rsidRPr="00671452" w:rsidRDefault="00E50A4E" w:rsidP="00CF2D5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F2D57">
        <w:rPr>
          <w:rFonts w:ascii="Times New Roman" w:eastAsia="Times New Roman" w:hAnsi="Times New Roman" w:cs="Times New Roman"/>
          <w:i/>
          <w:iCs/>
          <w:kern w:val="0"/>
          <w:sz w:val="24"/>
          <w:szCs w:val="24"/>
          <w14:ligatures w14:val="none"/>
        </w:rPr>
        <w:t>Balanced Diet:</w:t>
      </w:r>
      <w:r w:rsidRPr="00671452">
        <w:rPr>
          <w:rFonts w:ascii="Times New Roman" w:eastAsia="Times New Roman" w:hAnsi="Times New Roman" w:cs="Times New Roman"/>
          <w:kern w:val="0"/>
          <w:sz w:val="24"/>
          <w:szCs w:val="24"/>
          <w14:ligatures w14:val="none"/>
        </w:rPr>
        <w:t xml:space="preserve"> A diet rich in whole grains, vegetables, fruits, lean proteins, and healthy fats (like those from nuts and olive oil) is key in preventing T2DM. The </w:t>
      </w:r>
      <w:r w:rsidRPr="00CF2D57">
        <w:rPr>
          <w:rFonts w:ascii="Times New Roman" w:eastAsia="Times New Roman" w:hAnsi="Times New Roman" w:cs="Times New Roman"/>
          <w:kern w:val="0"/>
          <w:sz w:val="24"/>
          <w:szCs w:val="24"/>
          <w14:ligatures w14:val="none"/>
        </w:rPr>
        <w:t>Mediterranean diet</w:t>
      </w:r>
      <w:r w:rsidRPr="00671452">
        <w:rPr>
          <w:rFonts w:ascii="Times New Roman" w:eastAsia="Times New Roman" w:hAnsi="Times New Roman" w:cs="Times New Roman"/>
          <w:kern w:val="0"/>
          <w:sz w:val="24"/>
          <w:szCs w:val="24"/>
          <w14:ligatures w14:val="none"/>
        </w:rPr>
        <w:t xml:space="preserve"> has been particularly recommended for its positive effects on blood glucose regulation and weight management </w:t>
      </w:r>
      <w:r w:rsidR="000B009E" w:rsidRPr="00671452">
        <w:rPr>
          <w:rFonts w:ascii="Times New Roman" w:eastAsia="Times New Roman" w:hAnsi="Times New Roman" w:cs="Times New Roman"/>
          <w:kern w:val="0"/>
          <w:sz w:val="24"/>
          <w:szCs w:val="24"/>
          <w14:ligatures w14:val="none"/>
        </w:rPr>
        <w:t>[96]</w:t>
      </w:r>
      <w:r w:rsidRPr="00671452">
        <w:rPr>
          <w:rFonts w:ascii="Times New Roman" w:eastAsia="Times New Roman" w:hAnsi="Times New Roman" w:cs="Times New Roman"/>
          <w:kern w:val="0"/>
          <w:sz w:val="24"/>
          <w:szCs w:val="24"/>
          <w14:ligatures w14:val="none"/>
        </w:rPr>
        <w:t>.</w:t>
      </w:r>
    </w:p>
    <w:p w14:paraId="11344420" w14:textId="4C728703" w:rsidR="00E50A4E" w:rsidRPr="00671452" w:rsidRDefault="00E50A4E" w:rsidP="00CF2D5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F2D57">
        <w:rPr>
          <w:rFonts w:ascii="Times New Roman" w:eastAsia="Times New Roman" w:hAnsi="Times New Roman" w:cs="Times New Roman"/>
          <w:i/>
          <w:iCs/>
          <w:kern w:val="0"/>
          <w:sz w:val="24"/>
          <w:szCs w:val="24"/>
          <w14:ligatures w14:val="none"/>
        </w:rPr>
        <w:t>Limiting Refined Carbohydrates and Sugars:</w:t>
      </w:r>
      <w:r w:rsidRPr="00671452">
        <w:rPr>
          <w:rFonts w:ascii="Times New Roman" w:eastAsia="Times New Roman" w:hAnsi="Times New Roman" w:cs="Times New Roman"/>
          <w:kern w:val="0"/>
          <w:sz w:val="24"/>
          <w:szCs w:val="24"/>
          <w14:ligatures w14:val="none"/>
        </w:rPr>
        <w:t xml:space="preserve"> Reducing intake of refined sugars, sugary beverages, and foods with high glycemic indices helps maintain stable blood glucose levels and reduces insulin resistance</w:t>
      </w:r>
      <w:r w:rsidR="000B009E" w:rsidRPr="00671452">
        <w:rPr>
          <w:rFonts w:ascii="Times New Roman" w:eastAsia="Times New Roman" w:hAnsi="Times New Roman" w:cs="Times New Roman"/>
          <w:kern w:val="0"/>
          <w:sz w:val="24"/>
          <w:szCs w:val="24"/>
          <w14:ligatures w14:val="none"/>
        </w:rPr>
        <w:t xml:space="preserve"> [97]</w:t>
      </w:r>
      <w:r w:rsidRPr="00671452">
        <w:rPr>
          <w:rFonts w:ascii="Times New Roman" w:eastAsia="Times New Roman" w:hAnsi="Times New Roman" w:cs="Times New Roman"/>
          <w:kern w:val="0"/>
          <w:sz w:val="24"/>
          <w:szCs w:val="24"/>
          <w14:ligatures w14:val="none"/>
        </w:rPr>
        <w:t>.</w:t>
      </w:r>
    </w:p>
    <w:p w14:paraId="1D264935" w14:textId="3E03B315" w:rsidR="00E50A4E" w:rsidRPr="00671452" w:rsidRDefault="00E50A4E" w:rsidP="00CF2D5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F2D57">
        <w:rPr>
          <w:rFonts w:ascii="Times New Roman" w:eastAsia="Times New Roman" w:hAnsi="Times New Roman" w:cs="Times New Roman"/>
          <w:i/>
          <w:iCs/>
          <w:kern w:val="0"/>
          <w:sz w:val="24"/>
          <w:szCs w:val="24"/>
          <w14:ligatures w14:val="none"/>
        </w:rPr>
        <w:t>Portion Control and Caloric Intake:</w:t>
      </w:r>
      <w:r w:rsidRPr="00671452">
        <w:rPr>
          <w:rFonts w:ascii="Times New Roman" w:eastAsia="Times New Roman" w:hAnsi="Times New Roman" w:cs="Times New Roman"/>
          <w:kern w:val="0"/>
          <w:sz w:val="24"/>
          <w:szCs w:val="24"/>
          <w14:ligatures w14:val="none"/>
        </w:rPr>
        <w:t xml:space="preserve"> Maintaining a healthy weight through portion control and managing caloric intake is essential. Guidelines recommend reducing overall calorie consumption for individuals at risk for T2DM </w:t>
      </w:r>
      <w:r w:rsidR="000B009E" w:rsidRPr="00671452">
        <w:rPr>
          <w:rFonts w:ascii="Times New Roman" w:eastAsia="Times New Roman" w:hAnsi="Times New Roman" w:cs="Times New Roman"/>
          <w:kern w:val="0"/>
          <w:sz w:val="24"/>
          <w:szCs w:val="24"/>
          <w14:ligatures w14:val="none"/>
        </w:rPr>
        <w:t>[98].</w:t>
      </w:r>
    </w:p>
    <w:p w14:paraId="60D337F7" w14:textId="77777777" w:rsidR="00E50A4E" w:rsidRPr="00671452" w:rsidRDefault="00E50A4E" w:rsidP="00CF2D5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F2D57">
        <w:rPr>
          <w:rFonts w:ascii="Times New Roman" w:eastAsia="Times New Roman" w:hAnsi="Times New Roman" w:cs="Times New Roman"/>
          <w:i/>
          <w:iCs/>
          <w:kern w:val="0"/>
          <w:sz w:val="24"/>
          <w:szCs w:val="24"/>
          <w14:ligatures w14:val="none"/>
        </w:rPr>
        <w:t>Regular Meals and Balanced Macronutrients:</w:t>
      </w:r>
      <w:r w:rsidRPr="00671452">
        <w:rPr>
          <w:rFonts w:ascii="Times New Roman" w:eastAsia="Times New Roman" w:hAnsi="Times New Roman" w:cs="Times New Roman"/>
          <w:kern w:val="0"/>
          <w:sz w:val="24"/>
          <w:szCs w:val="24"/>
          <w14:ligatures w14:val="none"/>
        </w:rPr>
        <w:t xml:space="preserve"> Encouraging regular meal patterns (e.g., three balanced meals and healthy snacks) helps manage blood sugar levels and prevent overeating.</w:t>
      </w:r>
    </w:p>
    <w:p w14:paraId="2216E409" w14:textId="3A508CCA" w:rsidR="00E50A4E" w:rsidRDefault="00EA000C" w:rsidP="00CF2D57">
      <w:pPr>
        <w:spacing w:before="100" w:beforeAutospacing="1" w:after="0"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7.2.5. </w:t>
      </w:r>
      <w:r w:rsidR="00E50A4E" w:rsidRPr="00671452">
        <w:rPr>
          <w:rFonts w:ascii="Times New Roman" w:eastAsia="Times New Roman" w:hAnsi="Times New Roman" w:cs="Times New Roman"/>
          <w:b/>
          <w:bCs/>
          <w:kern w:val="0"/>
          <w:sz w:val="24"/>
          <w:szCs w:val="24"/>
          <w14:ligatures w14:val="none"/>
        </w:rPr>
        <w:t>Global and National Guidelines</w:t>
      </w:r>
    </w:p>
    <w:p w14:paraId="43DC2391" w14:textId="510BD834" w:rsidR="00CF2D57" w:rsidRPr="00671452" w:rsidRDefault="00CF2D57" w:rsidP="00CF2D57">
      <w:pPr>
        <w:spacing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w:t>
      </w:r>
      <w:r w:rsidRPr="00CF2D57">
        <w:rPr>
          <w:rFonts w:ascii="Times New Roman" w:eastAsia="Times New Roman" w:hAnsi="Times New Roman" w:cs="Times New Roman"/>
          <w:kern w:val="0"/>
          <w:sz w:val="24"/>
          <w:szCs w:val="24"/>
          <w14:ligatures w14:val="none"/>
        </w:rPr>
        <w:t>everal international and national health authorities have established dietary guidelines aimed at reducing the global burden of T2DM.</w:t>
      </w:r>
    </w:p>
    <w:p w14:paraId="6336F6EC" w14:textId="77777777" w:rsidR="00E50A4E" w:rsidRPr="00671452" w:rsidRDefault="00E50A4E" w:rsidP="0075501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75501D">
        <w:rPr>
          <w:rFonts w:ascii="Times New Roman" w:eastAsia="Times New Roman" w:hAnsi="Times New Roman" w:cs="Times New Roman"/>
          <w:i/>
          <w:iCs/>
          <w:kern w:val="0"/>
          <w:sz w:val="24"/>
          <w:szCs w:val="24"/>
          <w14:ligatures w14:val="none"/>
        </w:rPr>
        <w:t>World Health Organization (WHO):</w:t>
      </w:r>
      <w:r w:rsidRPr="00671452">
        <w:rPr>
          <w:rFonts w:ascii="Times New Roman" w:eastAsia="Times New Roman" w:hAnsi="Times New Roman" w:cs="Times New Roman"/>
          <w:kern w:val="0"/>
          <w:sz w:val="24"/>
          <w:szCs w:val="24"/>
          <w14:ligatures w14:val="none"/>
        </w:rPr>
        <w:t xml:space="preserve"> The WHO recommends a healthy diet for the prevention of T2DM that includes high fiber foods, reduced intake of free sugars, and limited consumption of fats (WHO, 2020).</w:t>
      </w:r>
    </w:p>
    <w:p w14:paraId="4EABAAC7" w14:textId="77777777" w:rsidR="00E50A4E" w:rsidRPr="00671452" w:rsidRDefault="00E50A4E" w:rsidP="0075501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75501D">
        <w:rPr>
          <w:rFonts w:ascii="Times New Roman" w:eastAsia="Times New Roman" w:hAnsi="Times New Roman" w:cs="Times New Roman"/>
          <w:i/>
          <w:iCs/>
          <w:kern w:val="0"/>
          <w:sz w:val="24"/>
          <w:szCs w:val="24"/>
          <w14:ligatures w14:val="none"/>
        </w:rPr>
        <w:t>American Diabetes Association (ADA):</w:t>
      </w:r>
      <w:r w:rsidRPr="00671452">
        <w:rPr>
          <w:rFonts w:ascii="Times New Roman" w:eastAsia="Times New Roman" w:hAnsi="Times New Roman" w:cs="Times New Roman"/>
          <w:kern w:val="0"/>
          <w:sz w:val="24"/>
          <w:szCs w:val="24"/>
          <w14:ligatures w14:val="none"/>
        </w:rPr>
        <w:t xml:space="preserve"> The ADA emphasizes a healthy eating plan that includes whole grains, low-fat dairy, lean meats, and a variety of vegetables. The ADA also advocates for </w:t>
      </w:r>
      <w:r w:rsidRPr="00671452">
        <w:rPr>
          <w:rFonts w:ascii="Times New Roman" w:eastAsia="Times New Roman" w:hAnsi="Times New Roman" w:cs="Times New Roman"/>
          <w:kern w:val="0"/>
          <w:sz w:val="24"/>
          <w:szCs w:val="24"/>
          <w14:ligatures w14:val="none"/>
        </w:rPr>
        <w:lastRenderedPageBreak/>
        <w:t>portion control and mindful eating as strategies for managing weight and preventing T2DM (ADA, 2020).</w:t>
      </w:r>
    </w:p>
    <w:p w14:paraId="2AC3757A" w14:textId="77777777" w:rsidR="00E50A4E" w:rsidRPr="00671452" w:rsidRDefault="00E50A4E" w:rsidP="0075501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75501D">
        <w:rPr>
          <w:rFonts w:ascii="Times New Roman" w:eastAsia="Times New Roman" w:hAnsi="Times New Roman" w:cs="Times New Roman"/>
          <w:i/>
          <w:iCs/>
          <w:kern w:val="0"/>
          <w:sz w:val="24"/>
          <w:szCs w:val="24"/>
          <w14:ligatures w14:val="none"/>
        </w:rPr>
        <w:t>European Food Safety Authority (EFSA):</w:t>
      </w:r>
      <w:r w:rsidRPr="00671452">
        <w:rPr>
          <w:rFonts w:ascii="Times New Roman" w:eastAsia="Times New Roman" w:hAnsi="Times New Roman" w:cs="Times New Roman"/>
          <w:kern w:val="0"/>
          <w:sz w:val="24"/>
          <w:szCs w:val="24"/>
          <w14:ligatures w14:val="none"/>
        </w:rPr>
        <w:t xml:space="preserve"> EFSA guidelines emphasize the need for reducing sugar and fat intake, advocating for diets that promote a healthy weight and improve insulin sensitivity (EFSA, 2010).</w:t>
      </w:r>
    </w:p>
    <w:p w14:paraId="277E935A" w14:textId="7CD4CA19" w:rsidR="00E50A4E" w:rsidRPr="00671452" w:rsidRDefault="00EA000C" w:rsidP="00EA000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7.2.6. </w:t>
      </w:r>
      <w:r w:rsidR="00E50A4E" w:rsidRPr="00671452">
        <w:rPr>
          <w:rFonts w:ascii="Times New Roman" w:eastAsia="Times New Roman" w:hAnsi="Times New Roman" w:cs="Times New Roman"/>
          <w:b/>
          <w:bCs/>
          <w:kern w:val="0"/>
          <w:sz w:val="24"/>
          <w:szCs w:val="24"/>
          <w14:ligatures w14:val="none"/>
        </w:rPr>
        <w:t>Effectiveness of Policies and Guidelines</w:t>
      </w:r>
    </w:p>
    <w:p w14:paraId="3DE7A8DB" w14:textId="1BEFA7D5" w:rsidR="00E50A4E" w:rsidRPr="00671452" w:rsidRDefault="00E50A4E" w:rsidP="00EA000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71452">
        <w:rPr>
          <w:rFonts w:ascii="Times New Roman" w:eastAsia="Times New Roman" w:hAnsi="Times New Roman" w:cs="Times New Roman"/>
          <w:kern w:val="0"/>
          <w:sz w:val="24"/>
          <w:szCs w:val="24"/>
          <w14:ligatures w14:val="none"/>
        </w:rPr>
        <w:t xml:space="preserve">Evidence suggests that policies aimed at improving food environments and promoting healthier diets can lead to reduced T2DM risk in the population. For instance, the </w:t>
      </w:r>
      <w:r w:rsidRPr="00671452">
        <w:rPr>
          <w:rFonts w:ascii="Times New Roman" w:eastAsia="Times New Roman" w:hAnsi="Times New Roman" w:cs="Times New Roman"/>
          <w:b/>
          <w:bCs/>
          <w:kern w:val="0"/>
          <w:sz w:val="24"/>
          <w:szCs w:val="24"/>
          <w14:ligatures w14:val="none"/>
        </w:rPr>
        <w:t>Finland Diabetes Prevention Program (DPS)</w:t>
      </w:r>
      <w:r w:rsidRPr="00671452">
        <w:rPr>
          <w:rFonts w:ascii="Times New Roman" w:eastAsia="Times New Roman" w:hAnsi="Times New Roman" w:cs="Times New Roman"/>
          <w:kern w:val="0"/>
          <w:sz w:val="24"/>
          <w:szCs w:val="24"/>
          <w14:ligatures w14:val="none"/>
        </w:rPr>
        <w:t xml:space="preserve">, which incorporated both dietary changes and physical activity, showed a 58% reduction in the incidence of T2DM among participants at high risk </w:t>
      </w:r>
      <w:r w:rsidR="000B009E" w:rsidRPr="00671452">
        <w:rPr>
          <w:rFonts w:ascii="Times New Roman" w:eastAsia="Times New Roman" w:hAnsi="Times New Roman" w:cs="Times New Roman"/>
          <w:kern w:val="0"/>
          <w:sz w:val="24"/>
          <w:szCs w:val="24"/>
          <w14:ligatures w14:val="none"/>
        </w:rPr>
        <w:t>[99].</w:t>
      </w:r>
    </w:p>
    <w:p w14:paraId="7B45A622" w14:textId="77777777" w:rsidR="00E50A4E" w:rsidRPr="00671452" w:rsidRDefault="00E50A4E" w:rsidP="00EA000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71452">
        <w:rPr>
          <w:rFonts w:ascii="Times New Roman" w:eastAsia="Times New Roman" w:hAnsi="Times New Roman" w:cs="Times New Roman"/>
          <w:kern w:val="0"/>
          <w:sz w:val="24"/>
          <w:szCs w:val="24"/>
          <w14:ligatures w14:val="none"/>
        </w:rPr>
        <w:t>Government-led policies, including the introduction of "sugar taxes" and nutritional education, have been effective in lowering the consumption of unhealthy foods and reducing obesity, a key risk factor for T2DM (Cawley &amp; Frisvold, 2015).</w:t>
      </w:r>
    </w:p>
    <w:p w14:paraId="59FE8BBC" w14:textId="4D08719F" w:rsidR="000B009E" w:rsidRPr="00671452" w:rsidRDefault="000B009E" w:rsidP="00671452">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sidRPr="00671452">
        <w:rPr>
          <w:rFonts w:ascii="Times New Roman" w:eastAsia="Times New Roman" w:hAnsi="Times New Roman" w:cs="Times New Roman"/>
          <w:b/>
          <w:bCs/>
          <w:kern w:val="0"/>
          <w:sz w:val="24"/>
          <w:szCs w:val="24"/>
          <w14:ligatures w14:val="none"/>
        </w:rPr>
        <w:t>7.3. Future Directions in Nutrition-Based Diabetes Management</w:t>
      </w:r>
    </w:p>
    <w:p w14:paraId="2F540B32" w14:textId="77777777" w:rsidR="00033143" w:rsidRPr="00671452" w:rsidRDefault="00033143" w:rsidP="0067145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71452">
        <w:rPr>
          <w:rFonts w:ascii="Times New Roman" w:eastAsia="Times New Roman" w:hAnsi="Times New Roman" w:cs="Times New Roman"/>
          <w:kern w:val="0"/>
          <w:sz w:val="24"/>
          <w:szCs w:val="24"/>
          <w14:ligatures w14:val="none"/>
        </w:rPr>
        <w:t>The management of diabetes through nutrition is evolving rapidly, as emerging research highlights the importance of individualized dietary interventions. Future directions in nutrition-based diabetes management focus on precision nutrition, novel dietary patterns, and advanced technologies for personalized care.</w:t>
      </w:r>
    </w:p>
    <w:p w14:paraId="463E50EF" w14:textId="0287DBE4" w:rsidR="00033143" w:rsidRPr="00671452" w:rsidRDefault="00033143" w:rsidP="00CF2D5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F2D57">
        <w:rPr>
          <w:rFonts w:ascii="Times New Roman" w:eastAsia="Times New Roman" w:hAnsi="Times New Roman" w:cs="Times New Roman"/>
          <w:i/>
          <w:iCs/>
          <w:kern w:val="0"/>
          <w:sz w:val="24"/>
          <w:szCs w:val="24"/>
          <w14:ligatures w14:val="none"/>
        </w:rPr>
        <w:t>Personalized Nutrition:</w:t>
      </w:r>
      <w:r w:rsidRPr="00671452">
        <w:rPr>
          <w:rFonts w:ascii="Times New Roman" w:eastAsia="Times New Roman" w:hAnsi="Times New Roman" w:cs="Times New Roman"/>
          <w:kern w:val="0"/>
          <w:sz w:val="24"/>
          <w:szCs w:val="24"/>
          <w14:ligatures w14:val="none"/>
        </w:rPr>
        <w:t xml:space="preserve"> Advances in genomics and metabolomics are paving the way for tailored dietary strategies based on genetic, microbiome, and metabolic profiles. Precision nutrition aims to optimize glycemic control by identifying how individuals respond to different foods [100].</w:t>
      </w:r>
    </w:p>
    <w:p w14:paraId="5FB3BD82" w14:textId="139ABAD9" w:rsidR="00033143" w:rsidRPr="00671452" w:rsidRDefault="00033143" w:rsidP="00CF2D5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F2D57">
        <w:rPr>
          <w:rFonts w:ascii="Times New Roman" w:eastAsia="Times New Roman" w:hAnsi="Times New Roman" w:cs="Times New Roman"/>
          <w:i/>
          <w:iCs/>
          <w:kern w:val="0"/>
          <w:sz w:val="24"/>
          <w:szCs w:val="24"/>
          <w14:ligatures w14:val="none"/>
        </w:rPr>
        <w:t>Plant-Based Diets:</w:t>
      </w:r>
      <w:r w:rsidRPr="00671452">
        <w:rPr>
          <w:rFonts w:ascii="Times New Roman" w:eastAsia="Times New Roman" w:hAnsi="Times New Roman" w:cs="Times New Roman"/>
          <w:kern w:val="0"/>
          <w:sz w:val="24"/>
          <w:szCs w:val="24"/>
          <w14:ligatures w14:val="none"/>
        </w:rPr>
        <w:t xml:space="preserve"> The growing body of evidence suggests that plant-based diets, rich in fiber, antioxidants, and low in saturated fats, can improve insulin sensitivity and reduce inflammation, making them a promising strategy for managing diabetes [101].</w:t>
      </w:r>
    </w:p>
    <w:p w14:paraId="0D7A1885" w14:textId="55B33C02" w:rsidR="00033143" w:rsidRPr="00671452" w:rsidRDefault="00033143" w:rsidP="00CF2D5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F2D57">
        <w:rPr>
          <w:rFonts w:ascii="Times New Roman" w:eastAsia="Times New Roman" w:hAnsi="Times New Roman" w:cs="Times New Roman"/>
          <w:i/>
          <w:iCs/>
          <w:kern w:val="0"/>
          <w:sz w:val="24"/>
          <w:szCs w:val="24"/>
          <w14:ligatures w14:val="none"/>
        </w:rPr>
        <w:lastRenderedPageBreak/>
        <w:t>Low-Carb and Ketogenic Diets:</w:t>
      </w:r>
      <w:r w:rsidRPr="00671452">
        <w:rPr>
          <w:rFonts w:ascii="Times New Roman" w:eastAsia="Times New Roman" w:hAnsi="Times New Roman" w:cs="Times New Roman"/>
          <w:kern w:val="0"/>
          <w:sz w:val="24"/>
          <w:szCs w:val="24"/>
          <w14:ligatures w14:val="none"/>
        </w:rPr>
        <w:t xml:space="preserve"> These diets have gained attention for their potential to improve blood glucose control and weight loss in Type 2 diabetes. Research suggests that lower carbohydrate intake may help reduce reliance on medications [102].</w:t>
      </w:r>
    </w:p>
    <w:p w14:paraId="200B5633" w14:textId="04443B97" w:rsidR="00033143" w:rsidRPr="00671452" w:rsidRDefault="00033143" w:rsidP="00CF2D5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F2D57">
        <w:rPr>
          <w:rFonts w:ascii="Times New Roman" w:eastAsia="Times New Roman" w:hAnsi="Times New Roman" w:cs="Times New Roman"/>
          <w:i/>
          <w:iCs/>
          <w:kern w:val="0"/>
          <w:sz w:val="24"/>
          <w:szCs w:val="24"/>
          <w14:ligatures w14:val="none"/>
        </w:rPr>
        <w:t>Gut Microbiome and Diet:</w:t>
      </w:r>
      <w:r w:rsidRPr="00671452">
        <w:rPr>
          <w:rFonts w:ascii="Times New Roman" w:eastAsia="Times New Roman" w:hAnsi="Times New Roman" w:cs="Times New Roman"/>
          <w:kern w:val="0"/>
          <w:sz w:val="24"/>
          <w:szCs w:val="24"/>
          <w14:ligatures w14:val="none"/>
        </w:rPr>
        <w:t xml:space="preserve"> Increasing attention is being paid to the role of the gut microbiome in diabetes. Studies suggest that gut health plays a critical role in blood sugar regulation, and dietary interventions may help modulate the microbiome to improve outcomes in diabetes [103].</w:t>
      </w:r>
    </w:p>
    <w:p w14:paraId="6DF698A0" w14:textId="6A4BB817" w:rsidR="00033143" w:rsidRPr="00671452" w:rsidRDefault="00033143" w:rsidP="00CF2D5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F2D57">
        <w:rPr>
          <w:rFonts w:ascii="Times New Roman" w:eastAsia="Times New Roman" w:hAnsi="Times New Roman" w:cs="Times New Roman"/>
          <w:i/>
          <w:iCs/>
          <w:kern w:val="0"/>
          <w:sz w:val="24"/>
          <w:szCs w:val="24"/>
          <w14:ligatures w14:val="none"/>
        </w:rPr>
        <w:t>Use of Digital Health Tools:</w:t>
      </w:r>
      <w:r w:rsidRPr="00671452">
        <w:rPr>
          <w:rFonts w:ascii="Times New Roman" w:eastAsia="Times New Roman" w:hAnsi="Times New Roman" w:cs="Times New Roman"/>
          <w:kern w:val="0"/>
          <w:sz w:val="24"/>
          <w:szCs w:val="24"/>
          <w14:ligatures w14:val="none"/>
        </w:rPr>
        <w:t xml:space="preserve"> Mobile apps, wearable devices, and continuous glucose monitoring (CGM) systems allow for real-time tracking of blood glucose levels and food intake. These technologies help patients make data-driven decisions to manage diabetes more effectively [104].</w:t>
      </w:r>
    </w:p>
    <w:p w14:paraId="284A1183" w14:textId="65CEE126" w:rsidR="00033143" w:rsidRPr="00671452" w:rsidRDefault="00033143" w:rsidP="00CF2D5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F2D57">
        <w:rPr>
          <w:rFonts w:ascii="Times New Roman" w:eastAsia="Times New Roman" w:hAnsi="Times New Roman" w:cs="Times New Roman"/>
          <w:i/>
          <w:iCs/>
          <w:kern w:val="0"/>
          <w:sz w:val="24"/>
          <w:szCs w:val="24"/>
          <w14:ligatures w14:val="none"/>
        </w:rPr>
        <w:t>Intermittent Fasting and Time-Restricted Eating:</w:t>
      </w:r>
      <w:r w:rsidRPr="00671452">
        <w:rPr>
          <w:rFonts w:ascii="Times New Roman" w:eastAsia="Times New Roman" w:hAnsi="Times New Roman" w:cs="Times New Roman"/>
          <w:kern w:val="0"/>
          <w:sz w:val="24"/>
          <w:szCs w:val="24"/>
          <w14:ligatures w14:val="none"/>
        </w:rPr>
        <w:t xml:space="preserve"> Emerging research shows that intermittent fasting and time-restricted eating may improve insulin sensitivity and promote weight loss, offering new avenues for diabetes management [105].</w:t>
      </w:r>
    </w:p>
    <w:p w14:paraId="6563B1F0" w14:textId="77777777" w:rsidR="000643F2" w:rsidRPr="00671452" w:rsidRDefault="000643F2" w:rsidP="00671452">
      <w:pPr>
        <w:pStyle w:val="ListParagraph"/>
        <w:spacing w:line="360" w:lineRule="auto"/>
        <w:ind w:left="0"/>
        <w:rPr>
          <w:rFonts w:ascii="Times New Roman" w:hAnsi="Times New Roman" w:cs="Times New Roman"/>
          <w:sz w:val="24"/>
          <w:szCs w:val="24"/>
        </w:rPr>
      </w:pPr>
      <w:r w:rsidRPr="00671452">
        <w:rPr>
          <w:rFonts w:ascii="Times New Roman" w:hAnsi="Times New Roman" w:cs="Times New Roman"/>
          <w:b/>
          <w:bCs/>
          <w:sz w:val="24"/>
          <w:szCs w:val="24"/>
        </w:rPr>
        <w:t>8. Conclusion</w:t>
      </w:r>
    </w:p>
    <w:p w14:paraId="30E8A3C2" w14:textId="641D2B8F" w:rsidR="000643F2" w:rsidRPr="00671452" w:rsidRDefault="000643F2" w:rsidP="0067145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71452">
        <w:rPr>
          <w:rFonts w:ascii="Times New Roman" w:eastAsia="Times New Roman" w:hAnsi="Times New Roman" w:cs="Times New Roman"/>
          <w:kern w:val="0"/>
          <w:sz w:val="24"/>
          <w:szCs w:val="24"/>
          <w14:ligatures w14:val="none"/>
        </w:rPr>
        <w:t>Nutrition plays an indispensable role in both the prevention and management of T2DM. A carefully planned, balanced diet, rich in whole foods and focused on managing carbohydrate intake, fiber, and healthy fats, is essential in regulating blood glucose levels, enhancing insulin sensitivity, and preventing complications associated with the disease.</w:t>
      </w:r>
    </w:p>
    <w:p w14:paraId="67DF29E8" w14:textId="77777777" w:rsidR="000643F2" w:rsidRPr="00671452" w:rsidRDefault="000643F2" w:rsidP="0067145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71452">
        <w:rPr>
          <w:rFonts w:ascii="Times New Roman" w:eastAsia="Times New Roman" w:hAnsi="Times New Roman" w:cs="Times New Roman"/>
          <w:kern w:val="0"/>
          <w:sz w:val="24"/>
          <w:szCs w:val="24"/>
          <w14:ligatures w14:val="none"/>
        </w:rPr>
        <w:t>In particular, diets emphasizing whole grains, high-fiber foods, plant-based options, and healthy fats contribute to improved metabolic health and better long-term diabetes control. Alongside weight management, a tailored approach to meal timing and nutrient intake offers additional benefits in controlling insulin resistance. The growing evidence supporting dietary strategies such as low glycemic index foods, plant-based eating, and intermittent fasting demonstrates the potential for nutrition to not only prevent the onset of T2DM but also significantly improve the outcomes for those already diagnosed.</w:t>
      </w:r>
    </w:p>
    <w:p w14:paraId="7757A0B7" w14:textId="1085CC11" w:rsidR="000643F2" w:rsidRPr="00671452" w:rsidRDefault="000643F2" w:rsidP="0067145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71452">
        <w:rPr>
          <w:rFonts w:ascii="Times New Roman" w:eastAsia="Times New Roman" w:hAnsi="Times New Roman" w:cs="Times New Roman"/>
          <w:kern w:val="0"/>
          <w:sz w:val="24"/>
          <w:szCs w:val="24"/>
          <w14:ligatures w14:val="none"/>
        </w:rPr>
        <w:t>As research continues to evolve, personalized nutrition approaches</w:t>
      </w:r>
      <w:r w:rsidR="004C59CE">
        <w:rPr>
          <w:rFonts w:ascii="Times New Roman" w:eastAsia="Times New Roman" w:hAnsi="Times New Roman" w:cs="Times New Roman"/>
          <w:kern w:val="0"/>
          <w:sz w:val="24"/>
          <w:szCs w:val="24"/>
          <w14:ligatures w14:val="none"/>
        </w:rPr>
        <w:t xml:space="preserve"> </w:t>
      </w:r>
      <w:r w:rsidRPr="00671452">
        <w:rPr>
          <w:rFonts w:ascii="Times New Roman" w:eastAsia="Times New Roman" w:hAnsi="Times New Roman" w:cs="Times New Roman"/>
          <w:kern w:val="0"/>
          <w:sz w:val="24"/>
          <w:szCs w:val="24"/>
          <w14:ligatures w14:val="none"/>
        </w:rPr>
        <w:t>considering factors like genetics, gut microbiome, and individual preferences</w:t>
      </w:r>
      <w:r w:rsidR="004C59CE">
        <w:rPr>
          <w:rFonts w:ascii="Times New Roman" w:eastAsia="Times New Roman" w:hAnsi="Times New Roman" w:cs="Times New Roman"/>
          <w:kern w:val="0"/>
          <w:sz w:val="24"/>
          <w:szCs w:val="24"/>
          <w14:ligatures w14:val="none"/>
        </w:rPr>
        <w:t xml:space="preserve"> </w:t>
      </w:r>
      <w:r w:rsidRPr="00671452">
        <w:rPr>
          <w:rFonts w:ascii="Times New Roman" w:eastAsia="Times New Roman" w:hAnsi="Times New Roman" w:cs="Times New Roman"/>
          <w:kern w:val="0"/>
          <w:sz w:val="24"/>
          <w:szCs w:val="24"/>
          <w14:ligatures w14:val="none"/>
        </w:rPr>
        <w:t xml:space="preserve">will play an increasingly important role in </w:t>
      </w:r>
      <w:r w:rsidRPr="00671452">
        <w:rPr>
          <w:rFonts w:ascii="Times New Roman" w:eastAsia="Times New Roman" w:hAnsi="Times New Roman" w:cs="Times New Roman"/>
          <w:kern w:val="0"/>
          <w:sz w:val="24"/>
          <w:szCs w:val="24"/>
          <w14:ligatures w14:val="none"/>
        </w:rPr>
        <w:lastRenderedPageBreak/>
        <w:t xml:space="preserve">optimizing diabetes management. By prioritizing nutrition as part of a comprehensive lifestyle intervention, individuals with or at risk for </w:t>
      </w:r>
      <w:r w:rsidR="002D3BA0">
        <w:rPr>
          <w:rFonts w:ascii="Times New Roman" w:hAnsi="Times New Roman" w:cs="Times New Roman"/>
          <w:sz w:val="24"/>
          <w:szCs w:val="24"/>
        </w:rPr>
        <w:t xml:space="preserve">T2D </w:t>
      </w:r>
      <w:r w:rsidRPr="00671452">
        <w:rPr>
          <w:rFonts w:ascii="Times New Roman" w:eastAsia="Times New Roman" w:hAnsi="Times New Roman" w:cs="Times New Roman"/>
          <w:kern w:val="0"/>
          <w:sz w:val="24"/>
          <w:szCs w:val="24"/>
          <w14:ligatures w14:val="none"/>
        </w:rPr>
        <w:t>can achieve better health outcomes, reduce medication reliance, and improve overall quality of life.</w:t>
      </w:r>
    </w:p>
    <w:p w14:paraId="77BD7AD9" w14:textId="77777777" w:rsidR="000643F2" w:rsidRPr="00671452" w:rsidRDefault="000643F2" w:rsidP="0067145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71452">
        <w:rPr>
          <w:rFonts w:ascii="Times New Roman" w:eastAsia="Times New Roman" w:hAnsi="Times New Roman" w:cs="Times New Roman"/>
          <w:kern w:val="0"/>
          <w:sz w:val="24"/>
          <w:szCs w:val="24"/>
          <w14:ligatures w14:val="none"/>
        </w:rPr>
        <w:t>In conclusion, nutrition is a cornerstone in both preventing and managing Type 2 diabetes, offering an effective, sustainable, and cost-efficient strategy for combating one of the most prevalent chronic conditions of our time.</w:t>
      </w:r>
    </w:p>
    <w:p w14:paraId="33A277B1" w14:textId="4F6CE990" w:rsidR="002A209D" w:rsidRPr="0034682A" w:rsidRDefault="002A209D" w:rsidP="002A209D">
      <w:pPr>
        <w:spacing w:before="100" w:beforeAutospacing="1" w:after="100" w:afterAutospacing="1" w:line="360" w:lineRule="auto"/>
        <w:jc w:val="both"/>
        <w:rPr>
          <w:rFonts w:ascii="Times New Roman" w:eastAsia="Times New Roman" w:hAnsi="Times New Roman" w:cs="Times New Roman"/>
          <w:b/>
          <w:bCs/>
          <w:kern w:val="0"/>
          <w:sz w:val="24"/>
          <w:szCs w:val="24"/>
        </w:rPr>
      </w:pPr>
      <w:r w:rsidRPr="0034682A">
        <w:rPr>
          <w:rFonts w:ascii="Times New Roman" w:eastAsia="Times New Roman" w:hAnsi="Times New Roman" w:cs="Times New Roman"/>
          <w:b/>
          <w:bCs/>
          <w:kern w:val="0"/>
          <w:sz w:val="24"/>
          <w:szCs w:val="24"/>
        </w:rPr>
        <w:t>Reference</w:t>
      </w:r>
    </w:p>
    <w:p w14:paraId="7AD6900C"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Kumar, Arvind, et al. “Prevalence of Diabetes in India: A Review of IDF Diabetes Atlas 10th Edition.” </w:t>
      </w:r>
      <w:r w:rsidRPr="002A209D">
        <w:rPr>
          <w:rFonts w:ascii="Times New Roman" w:eastAsia="Times New Roman" w:hAnsi="Times New Roman" w:cs="Times New Roman"/>
          <w:i/>
          <w:iCs/>
          <w:kern w:val="0"/>
          <w:sz w:val="24"/>
          <w:szCs w:val="24"/>
        </w:rPr>
        <w:t>Current Diabetes Reviews</w:t>
      </w:r>
      <w:r w:rsidRPr="002A209D">
        <w:rPr>
          <w:rFonts w:ascii="Times New Roman" w:eastAsia="Times New Roman" w:hAnsi="Times New Roman" w:cs="Times New Roman"/>
          <w:kern w:val="0"/>
          <w:sz w:val="24"/>
          <w:szCs w:val="24"/>
        </w:rPr>
        <w:t>, vol. 19, no. 10.2174/1573399819666230413094200, 13 Apr. 2023, https://doi.org/10.2174/1573399819666230413094200.</w:t>
      </w:r>
    </w:p>
    <w:p w14:paraId="146118E5"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Europe PMC. “Europe PMC.” </w:t>
      </w:r>
      <w:r w:rsidRPr="002A209D">
        <w:rPr>
          <w:rFonts w:ascii="Times New Roman" w:eastAsia="Times New Roman" w:hAnsi="Times New Roman" w:cs="Times New Roman"/>
          <w:i/>
          <w:iCs/>
          <w:kern w:val="0"/>
          <w:sz w:val="24"/>
          <w:szCs w:val="24"/>
        </w:rPr>
        <w:t>Europepmc.org</w:t>
      </w:r>
      <w:r w:rsidRPr="002A209D">
        <w:rPr>
          <w:rFonts w:ascii="Times New Roman" w:eastAsia="Times New Roman" w:hAnsi="Times New Roman" w:cs="Times New Roman"/>
          <w:kern w:val="0"/>
          <w:sz w:val="24"/>
          <w:szCs w:val="24"/>
        </w:rPr>
        <w:t>, 2016, europepmc.org/article/nbk/nbk581934?utm_medium=email&amp;utm_source=transaction&amp;client=bot.</w:t>
      </w:r>
    </w:p>
    <w:p w14:paraId="6C04B878"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Henley, S, et al. “Centers for Disease Control &amp; Prevention (CDC) Vital Signs.” </w:t>
      </w:r>
      <w:r w:rsidRPr="002A209D">
        <w:rPr>
          <w:rFonts w:ascii="Times New Roman" w:eastAsia="Times New Roman" w:hAnsi="Times New Roman" w:cs="Times New Roman"/>
          <w:i/>
          <w:iCs/>
          <w:kern w:val="0"/>
          <w:sz w:val="24"/>
          <w:szCs w:val="24"/>
        </w:rPr>
        <w:t>Mortality Weekly Report</w:t>
      </w:r>
      <w:r w:rsidRPr="002A209D">
        <w:rPr>
          <w:rFonts w:ascii="Times New Roman" w:eastAsia="Times New Roman" w:hAnsi="Times New Roman" w:cs="Times New Roman"/>
          <w:kern w:val="0"/>
          <w:sz w:val="24"/>
          <w:szCs w:val="24"/>
        </w:rPr>
        <w:t xml:space="preserve">, vol. 65, no. 44, 2016, pp. 1212–1218, </w:t>
      </w:r>
    </w:p>
    <w:p w14:paraId="0C25C50A"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Parker, Emily D, et al. “Economic Costs of Diabetes in the U.S. In 2022.” </w:t>
      </w:r>
      <w:r w:rsidRPr="002A209D">
        <w:rPr>
          <w:rFonts w:ascii="Times New Roman" w:eastAsia="Times New Roman" w:hAnsi="Times New Roman" w:cs="Times New Roman"/>
          <w:i/>
          <w:iCs/>
          <w:kern w:val="0"/>
          <w:sz w:val="24"/>
          <w:szCs w:val="24"/>
        </w:rPr>
        <w:t>Diabetes Care</w:t>
      </w:r>
      <w:r w:rsidRPr="002A209D">
        <w:rPr>
          <w:rFonts w:ascii="Times New Roman" w:eastAsia="Times New Roman" w:hAnsi="Times New Roman" w:cs="Times New Roman"/>
          <w:kern w:val="0"/>
          <w:sz w:val="24"/>
          <w:szCs w:val="24"/>
        </w:rPr>
        <w:t>, vol. 47, no. 1, 1 Nov. 2023, diabetesjournals.org/care/article/47/1/26/153797/Economic-Costs-of-Diabetes-in-the-U-S-in-2022, https://doi.org/10.2337/dci23-0085.</w:t>
      </w:r>
    </w:p>
    <w:p w14:paraId="2004C469"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Saeedi, Pouya, et al. “Global and Regional Diabetes Prevalence Estimates for 2019 and Projections for 2030 and 2045: Results from the International Diabetes Federation Diabetes Atlas, 9th Edition.” </w:t>
      </w:r>
      <w:r w:rsidRPr="002A209D">
        <w:rPr>
          <w:rFonts w:ascii="Times New Roman" w:eastAsia="Times New Roman" w:hAnsi="Times New Roman" w:cs="Times New Roman"/>
          <w:i/>
          <w:iCs/>
          <w:kern w:val="0"/>
          <w:sz w:val="24"/>
          <w:szCs w:val="24"/>
        </w:rPr>
        <w:t>Diabetes Research and Clinical Practice</w:t>
      </w:r>
      <w:r w:rsidRPr="002A209D">
        <w:rPr>
          <w:rFonts w:ascii="Times New Roman" w:eastAsia="Times New Roman" w:hAnsi="Times New Roman" w:cs="Times New Roman"/>
          <w:kern w:val="0"/>
          <w:sz w:val="24"/>
          <w:szCs w:val="24"/>
        </w:rPr>
        <w:t>, vol. 157, no. 157, 10 Sept. 2019, p. 107843, https://doi.org/10.1016/j.diabres.2019.107843.</w:t>
      </w:r>
    </w:p>
    <w:p w14:paraId="71EFB753"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DeFronzo, R. A., and D. Tripathy. “Skeletal Muscle Insulin Resistance Is the Primary Defect in Type 2 Diabetes.” </w:t>
      </w:r>
      <w:r w:rsidRPr="002A209D">
        <w:rPr>
          <w:rFonts w:ascii="Times New Roman" w:eastAsia="Times New Roman" w:hAnsi="Times New Roman" w:cs="Times New Roman"/>
          <w:i/>
          <w:iCs/>
          <w:kern w:val="0"/>
          <w:sz w:val="24"/>
          <w:szCs w:val="24"/>
        </w:rPr>
        <w:t>Diabetes Care</w:t>
      </w:r>
      <w:r w:rsidRPr="002A209D">
        <w:rPr>
          <w:rFonts w:ascii="Times New Roman" w:eastAsia="Times New Roman" w:hAnsi="Times New Roman" w:cs="Times New Roman"/>
          <w:kern w:val="0"/>
          <w:sz w:val="24"/>
          <w:szCs w:val="24"/>
        </w:rPr>
        <w:t>, vol. 32, no. suppl_2, 29 Oct. 2009, pp. S157–S163, https://doi.org/10.2337/dc09-s302.</w:t>
      </w:r>
    </w:p>
    <w:p w14:paraId="1458DA6D"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Freeman, Andrew M, and Nicholas Pennings. “Insulin Resistance.” </w:t>
      </w:r>
      <w:r w:rsidRPr="002A209D">
        <w:rPr>
          <w:rFonts w:ascii="Times New Roman" w:eastAsia="Times New Roman" w:hAnsi="Times New Roman" w:cs="Times New Roman"/>
          <w:i/>
          <w:iCs/>
          <w:kern w:val="0"/>
          <w:sz w:val="24"/>
          <w:szCs w:val="24"/>
        </w:rPr>
        <w:t>Nih.gov</w:t>
      </w:r>
      <w:r w:rsidRPr="002A209D">
        <w:rPr>
          <w:rFonts w:ascii="Times New Roman" w:eastAsia="Times New Roman" w:hAnsi="Times New Roman" w:cs="Times New Roman"/>
          <w:kern w:val="0"/>
          <w:sz w:val="24"/>
          <w:szCs w:val="24"/>
        </w:rPr>
        <w:t>, StatPearls Publishing, 17 Aug. 2023, www.ncbi.nlm.nih.gov/books/NBK507839/.</w:t>
      </w:r>
    </w:p>
    <w:p w14:paraId="2FC03109"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lastRenderedPageBreak/>
        <w:t xml:space="preserve">Boden, G., and G. I. Shulman. “Free Fatty Acids in Obesity and Type 2 Diabetes: Defining Their Role in the Development of Insulin Resistance and β-Cell Dysfunction.” </w:t>
      </w:r>
      <w:r w:rsidRPr="002A209D">
        <w:rPr>
          <w:rFonts w:ascii="Times New Roman" w:eastAsia="Times New Roman" w:hAnsi="Times New Roman" w:cs="Times New Roman"/>
          <w:i/>
          <w:iCs/>
          <w:kern w:val="0"/>
          <w:sz w:val="24"/>
          <w:szCs w:val="24"/>
        </w:rPr>
        <w:t>European Journal of Clinical Investigation</w:t>
      </w:r>
      <w:r w:rsidRPr="002A209D">
        <w:rPr>
          <w:rFonts w:ascii="Times New Roman" w:eastAsia="Times New Roman" w:hAnsi="Times New Roman" w:cs="Times New Roman"/>
          <w:kern w:val="0"/>
          <w:sz w:val="24"/>
          <w:szCs w:val="24"/>
        </w:rPr>
        <w:t>, vol. 32, no. 3, 16 May 2002, pp. 14–23, https://doi.org/10.1046/j.1365-2362.32.s3.3.x.</w:t>
      </w:r>
    </w:p>
    <w:p w14:paraId="7B25EAE7" w14:textId="77777777" w:rsidR="002A209D" w:rsidRPr="002A209D" w:rsidRDefault="002A209D" w:rsidP="006A07A0">
      <w:pPr>
        <w:pStyle w:val="NormalWeb"/>
        <w:numPr>
          <w:ilvl w:val="0"/>
          <w:numId w:val="27"/>
        </w:numPr>
        <w:tabs>
          <w:tab w:val="left" w:pos="426"/>
        </w:tabs>
        <w:spacing w:before="100" w:beforeAutospacing="1" w:after="100" w:afterAutospacing="1" w:line="360" w:lineRule="auto"/>
        <w:ind w:left="142" w:hanging="142"/>
        <w:jc w:val="both"/>
      </w:pPr>
      <w:r w:rsidRPr="002A209D">
        <w:rPr>
          <w:rFonts w:eastAsia="Times New Roman"/>
          <w:kern w:val="0"/>
        </w:rPr>
        <w:t xml:space="preserve">Grundy, Scott M., et al. “Diagnosis and Management of the Metabolic Syndrome.” </w:t>
      </w:r>
      <w:r w:rsidRPr="002A209D">
        <w:rPr>
          <w:rFonts w:eastAsia="Times New Roman"/>
          <w:i/>
          <w:iCs/>
          <w:kern w:val="0"/>
        </w:rPr>
        <w:t>Circulation</w:t>
      </w:r>
      <w:r w:rsidRPr="002A209D">
        <w:rPr>
          <w:rFonts w:eastAsia="Times New Roman"/>
          <w:kern w:val="0"/>
        </w:rPr>
        <w:t>, vol. 112, no. 17, 25 Oct. 2005, pp. 2735–2752, https://doi.org/10.1161/circulationaha.105.169404.</w:t>
      </w:r>
    </w:p>
    <w:p w14:paraId="78B18871"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Calder, Philip C. “Functional Roles of Fatty Acids and Their Effects on Human Health.” </w:t>
      </w:r>
      <w:r w:rsidRPr="002A209D">
        <w:rPr>
          <w:rFonts w:ascii="Times New Roman" w:eastAsia="Times New Roman" w:hAnsi="Times New Roman" w:cs="Times New Roman"/>
          <w:i/>
          <w:iCs/>
          <w:kern w:val="0"/>
          <w:sz w:val="24"/>
          <w:szCs w:val="24"/>
        </w:rPr>
        <w:t>JPEN. Journal of Parenteral and Enteral Nutrition</w:t>
      </w:r>
      <w:r w:rsidRPr="002A209D">
        <w:rPr>
          <w:rFonts w:ascii="Times New Roman" w:eastAsia="Times New Roman" w:hAnsi="Times New Roman" w:cs="Times New Roman"/>
          <w:kern w:val="0"/>
          <w:sz w:val="24"/>
          <w:szCs w:val="24"/>
        </w:rPr>
        <w:t>, vol. 39, no. 1 Suppl, 2015, pp. 18S32S, https://doi.org/10.1177/0148607115595980.</w:t>
      </w:r>
    </w:p>
    <w:p w14:paraId="4DCC3FE0"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Byers, Tim. “The Role of Nutrition and Nutrients in the Prevention of Chronic Diseases.” </w:t>
      </w:r>
      <w:r w:rsidRPr="002A209D">
        <w:rPr>
          <w:rFonts w:ascii="Times New Roman" w:eastAsia="Times New Roman" w:hAnsi="Times New Roman" w:cs="Times New Roman"/>
          <w:i/>
          <w:iCs/>
          <w:kern w:val="0"/>
          <w:sz w:val="24"/>
          <w:szCs w:val="24"/>
        </w:rPr>
        <w:t>Primary Care: Clinics in Office Practice</w:t>
      </w:r>
      <w:r w:rsidRPr="002A209D">
        <w:rPr>
          <w:rFonts w:ascii="Times New Roman" w:eastAsia="Times New Roman" w:hAnsi="Times New Roman" w:cs="Times New Roman"/>
          <w:kern w:val="0"/>
          <w:sz w:val="24"/>
          <w:szCs w:val="24"/>
        </w:rPr>
        <w:t>, vol. 29, no. 3, Sept. 2002, pp. 615–627, https://doi.org/10.1016/s0095-4543(02)00007-6.</w:t>
      </w:r>
    </w:p>
    <w:p w14:paraId="2FBB52B6"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Byrd-Bredbenner, Carol, et al. “Satisfying America’s Fruit Gap: Summary of an Expert Roundtable on the Role of 100% Fruit Juice.” </w:t>
      </w:r>
      <w:r w:rsidRPr="002A209D">
        <w:rPr>
          <w:rFonts w:ascii="Times New Roman" w:eastAsia="Times New Roman" w:hAnsi="Times New Roman" w:cs="Times New Roman"/>
          <w:i/>
          <w:iCs/>
          <w:kern w:val="0"/>
          <w:sz w:val="24"/>
          <w:szCs w:val="24"/>
        </w:rPr>
        <w:t>Journal of Food Science</w:t>
      </w:r>
      <w:r w:rsidRPr="002A209D">
        <w:rPr>
          <w:rFonts w:ascii="Times New Roman" w:eastAsia="Times New Roman" w:hAnsi="Times New Roman" w:cs="Times New Roman"/>
          <w:kern w:val="0"/>
          <w:sz w:val="24"/>
          <w:szCs w:val="24"/>
        </w:rPr>
        <w:t>, vol. 82, no. 7, 6 June 2017, pp. 1523–1534, https://doi.org/10.1111/1750-3841.13754. Accessed 29 May 2019.</w:t>
      </w:r>
    </w:p>
    <w:p w14:paraId="4060DDE5"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Brand-Miller, J., et al. “Low-Glycemic index Index Diets in the Management of Diabetes: A Meta-Analysis of Randomized Controlled Trials.” </w:t>
      </w:r>
      <w:r w:rsidRPr="002A209D">
        <w:rPr>
          <w:rFonts w:ascii="Times New Roman" w:eastAsia="Times New Roman" w:hAnsi="Times New Roman" w:cs="Times New Roman"/>
          <w:i/>
          <w:iCs/>
          <w:kern w:val="0"/>
          <w:sz w:val="24"/>
          <w:szCs w:val="24"/>
        </w:rPr>
        <w:t>Diabetes Care</w:t>
      </w:r>
      <w:r w:rsidRPr="002A209D">
        <w:rPr>
          <w:rFonts w:ascii="Times New Roman" w:eastAsia="Times New Roman" w:hAnsi="Times New Roman" w:cs="Times New Roman"/>
          <w:kern w:val="0"/>
          <w:sz w:val="24"/>
          <w:szCs w:val="24"/>
        </w:rPr>
        <w:t>, vol. 26, no. 8, 25 July 2003, pp. 2261–2267, diabetesjournals.org/care/article/26/8/2261/22776/Low-Glycemic index-Index-Diets-in-the-Management-of, https://doi.org/10.2337/diacare.26.8.2261.</w:t>
      </w:r>
    </w:p>
    <w:p w14:paraId="5F2D627F"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Berger, Samantha E., et al. “Change in Cardiometabolic Risk Factors Associated with Magnitude of Weight Regain 3 Years after a 1‐Year Intensive Lifestyle Intervention in Type 2 Diabetes Mellitus: The Look AHEAD Trial.” </w:t>
      </w:r>
      <w:r w:rsidRPr="002A209D">
        <w:rPr>
          <w:rFonts w:ascii="Times New Roman" w:eastAsia="Times New Roman" w:hAnsi="Times New Roman" w:cs="Times New Roman"/>
          <w:i/>
          <w:iCs/>
          <w:kern w:val="0"/>
          <w:sz w:val="24"/>
          <w:szCs w:val="24"/>
        </w:rPr>
        <w:t>Journal of the American Heart Association</w:t>
      </w:r>
      <w:r w:rsidRPr="002A209D">
        <w:rPr>
          <w:rFonts w:ascii="Times New Roman" w:eastAsia="Times New Roman" w:hAnsi="Times New Roman" w:cs="Times New Roman"/>
          <w:kern w:val="0"/>
          <w:sz w:val="24"/>
          <w:szCs w:val="24"/>
        </w:rPr>
        <w:t>, vol. 8, no. 20, 15 Oct. 2019, https://doi.org/10.1161/jaha.118.010951.</w:t>
      </w:r>
    </w:p>
    <w:p w14:paraId="6B2886D7"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Miller, Michael, et al. “Triglycerides and Cardiovascular Disease: A Scientific Statement from the American Heart Association.” </w:t>
      </w:r>
      <w:r w:rsidRPr="002A209D">
        <w:rPr>
          <w:rFonts w:ascii="Times New Roman" w:eastAsia="Times New Roman" w:hAnsi="Times New Roman" w:cs="Times New Roman"/>
          <w:i/>
          <w:iCs/>
          <w:kern w:val="0"/>
          <w:sz w:val="24"/>
          <w:szCs w:val="24"/>
        </w:rPr>
        <w:t>Circulation</w:t>
      </w:r>
      <w:r w:rsidRPr="002A209D">
        <w:rPr>
          <w:rFonts w:ascii="Times New Roman" w:eastAsia="Times New Roman" w:hAnsi="Times New Roman" w:cs="Times New Roman"/>
          <w:kern w:val="0"/>
          <w:sz w:val="24"/>
          <w:szCs w:val="24"/>
        </w:rPr>
        <w:t>, vol. 123, no. 20, 2011, pp. 2292–333, www.ncbi.nlm.nih.gov/pubmed/21502576, https://doi.org/10.1161/CIR.0b013e3182160726.</w:t>
      </w:r>
    </w:p>
    <w:p w14:paraId="0CC9C4BE"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Siam, Nawfal Hasan, et al. “Diabetes Mellitus and Cardiovascular Disease: Exploring Epidemiology, Pathophysiology, and Treatment Strategies.” </w:t>
      </w:r>
      <w:r w:rsidRPr="002A209D">
        <w:rPr>
          <w:rFonts w:ascii="Times New Roman" w:eastAsia="Times New Roman" w:hAnsi="Times New Roman" w:cs="Times New Roman"/>
          <w:i/>
          <w:iCs/>
          <w:kern w:val="0"/>
          <w:sz w:val="24"/>
          <w:szCs w:val="24"/>
        </w:rPr>
        <w:t>Reviews in Cardiovascular Medicine</w:t>
      </w:r>
      <w:r w:rsidRPr="002A209D">
        <w:rPr>
          <w:rFonts w:ascii="Times New Roman" w:eastAsia="Times New Roman" w:hAnsi="Times New Roman" w:cs="Times New Roman"/>
          <w:kern w:val="0"/>
          <w:sz w:val="24"/>
          <w:szCs w:val="24"/>
        </w:rPr>
        <w:t>, vol. 25, no. 12, 11 Dec. 2024, https://doi.org/10.31083/j.rcm2512436.</w:t>
      </w:r>
    </w:p>
    <w:p w14:paraId="338D7063"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lastRenderedPageBreak/>
        <w:t xml:space="preserve">Shai, Iris, et al. “Weight Loss with a Low-Carbohydrate, Mediterranean, or Low-Fat Diet.” </w:t>
      </w:r>
      <w:r w:rsidRPr="002A209D">
        <w:rPr>
          <w:rFonts w:ascii="Times New Roman" w:eastAsia="Times New Roman" w:hAnsi="Times New Roman" w:cs="Times New Roman"/>
          <w:i/>
          <w:iCs/>
          <w:kern w:val="0"/>
          <w:sz w:val="24"/>
          <w:szCs w:val="24"/>
        </w:rPr>
        <w:t>The New England Journal of Medicine</w:t>
      </w:r>
      <w:r w:rsidRPr="002A209D">
        <w:rPr>
          <w:rFonts w:ascii="Times New Roman" w:eastAsia="Times New Roman" w:hAnsi="Times New Roman" w:cs="Times New Roman"/>
          <w:kern w:val="0"/>
          <w:sz w:val="24"/>
          <w:szCs w:val="24"/>
        </w:rPr>
        <w:t>, vol. 359, no. 3, 17 July 2008, pp. 229–41, www.ncbi.nlm.nih.gov/pubmed/18635428, https://doi.org/10.1056/NEJMoa0708681.</w:t>
      </w:r>
    </w:p>
    <w:p w14:paraId="541D44C1"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Barbagallo, Mario, et al. “Magnesium in Aging, Health and Diseases.” </w:t>
      </w:r>
      <w:r w:rsidRPr="002A209D">
        <w:rPr>
          <w:rFonts w:ascii="Times New Roman" w:eastAsia="Times New Roman" w:hAnsi="Times New Roman" w:cs="Times New Roman"/>
          <w:i/>
          <w:iCs/>
          <w:kern w:val="0"/>
          <w:sz w:val="24"/>
          <w:szCs w:val="24"/>
        </w:rPr>
        <w:t>Nutrients</w:t>
      </w:r>
      <w:r w:rsidRPr="002A209D">
        <w:rPr>
          <w:rFonts w:ascii="Times New Roman" w:eastAsia="Times New Roman" w:hAnsi="Times New Roman" w:cs="Times New Roman"/>
          <w:kern w:val="0"/>
          <w:sz w:val="24"/>
          <w:szCs w:val="24"/>
        </w:rPr>
        <w:t>, vol. 13, no. 2, 30 Jan. 2021, p. 463, https://doi.org/10.3390/nu13020463.</w:t>
      </w:r>
    </w:p>
    <w:p w14:paraId="01E38233"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Yamauchi, T., et al. “Adiponectin Stimulates Glucose Utilization and Fatty-Acid Oxidation by Activating AMP-Activated Protein Kinase.” </w:t>
      </w:r>
      <w:r w:rsidRPr="002A209D">
        <w:rPr>
          <w:rFonts w:ascii="Times New Roman" w:eastAsia="Times New Roman" w:hAnsi="Times New Roman" w:cs="Times New Roman"/>
          <w:i/>
          <w:iCs/>
          <w:kern w:val="0"/>
          <w:sz w:val="24"/>
          <w:szCs w:val="24"/>
        </w:rPr>
        <w:t>Nature Medicine</w:t>
      </w:r>
      <w:r w:rsidRPr="002A209D">
        <w:rPr>
          <w:rFonts w:ascii="Times New Roman" w:eastAsia="Times New Roman" w:hAnsi="Times New Roman" w:cs="Times New Roman"/>
          <w:kern w:val="0"/>
          <w:sz w:val="24"/>
          <w:szCs w:val="24"/>
        </w:rPr>
        <w:t>, vol. 8, no. 11, 7 Oct. 2002, pp. 1288–1295, https://doi.org/10.1038/nm788.</w:t>
      </w:r>
    </w:p>
    <w:p w14:paraId="10068917"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Fruebis, J., et al. “Proteolytic Cleavage Product of 30-KDa Adipocyte Complement-Related Protein Increases Fatty Acid Oxidation in Muscle and Causes Weight Loss in Mice.” </w:t>
      </w:r>
      <w:r w:rsidRPr="002A209D">
        <w:rPr>
          <w:rFonts w:ascii="Times New Roman" w:eastAsia="Times New Roman" w:hAnsi="Times New Roman" w:cs="Times New Roman"/>
          <w:i/>
          <w:iCs/>
          <w:kern w:val="0"/>
          <w:sz w:val="24"/>
          <w:szCs w:val="24"/>
        </w:rPr>
        <w:t>Proceedings of the National Academy of Sciences</w:t>
      </w:r>
      <w:r w:rsidRPr="002A209D">
        <w:rPr>
          <w:rFonts w:ascii="Times New Roman" w:eastAsia="Times New Roman" w:hAnsi="Times New Roman" w:cs="Times New Roman"/>
          <w:kern w:val="0"/>
          <w:sz w:val="24"/>
          <w:szCs w:val="24"/>
        </w:rPr>
        <w:t>, vol. 98, no. 4, 13 Feb. 2001, pp. 2005–2010, https://doi.org/10.1073/pnas.98.4.2005.</w:t>
      </w:r>
    </w:p>
    <w:p w14:paraId="65C5F16D"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Abu-Elheiga, L. “Continuous Fatty Acid Oxidation and Reduced Fat Storage in Mice Lacking Acetyl-CoA Carboxylase 2.” </w:t>
      </w:r>
      <w:r w:rsidRPr="002A209D">
        <w:rPr>
          <w:rFonts w:ascii="Times New Roman" w:eastAsia="Times New Roman" w:hAnsi="Times New Roman" w:cs="Times New Roman"/>
          <w:i/>
          <w:iCs/>
          <w:kern w:val="0"/>
          <w:sz w:val="24"/>
          <w:szCs w:val="24"/>
        </w:rPr>
        <w:t>Science</w:t>
      </w:r>
      <w:r w:rsidRPr="002A209D">
        <w:rPr>
          <w:rFonts w:ascii="Times New Roman" w:eastAsia="Times New Roman" w:hAnsi="Times New Roman" w:cs="Times New Roman"/>
          <w:kern w:val="0"/>
          <w:sz w:val="24"/>
          <w:szCs w:val="24"/>
        </w:rPr>
        <w:t>, vol. 291, no. 5513, 30 Mar. 2001, pp. 2613–2616, https://doi.org/10.1126/science.1056843. Accessed 8 May 2020.</w:t>
      </w:r>
    </w:p>
    <w:p w14:paraId="75CBCAAC"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Miyamoto, Licht. “Significance of 5’AMP-Activated Protein Kinase in Metabolomic Regulation by Skeletal Muscle Contraction.” </w:t>
      </w:r>
      <w:r w:rsidRPr="002A209D">
        <w:rPr>
          <w:rFonts w:ascii="Times New Roman" w:eastAsia="Times New Roman" w:hAnsi="Times New Roman" w:cs="Times New Roman"/>
          <w:i/>
          <w:iCs/>
          <w:kern w:val="0"/>
          <w:sz w:val="24"/>
          <w:szCs w:val="24"/>
        </w:rPr>
        <w:t>The Journal of Physical Fitness and Sports Medicine</w:t>
      </w:r>
      <w:r w:rsidRPr="002A209D">
        <w:rPr>
          <w:rFonts w:ascii="Times New Roman" w:eastAsia="Times New Roman" w:hAnsi="Times New Roman" w:cs="Times New Roman"/>
          <w:kern w:val="0"/>
          <w:sz w:val="24"/>
          <w:szCs w:val="24"/>
        </w:rPr>
        <w:t>, vol. 4, no. 1, 2015, pp. 93–102, https://doi.org/10.7600/jpfsm.4.93. Accessed 19 Nov. 2019.</w:t>
      </w:r>
    </w:p>
    <w:p w14:paraId="262B0DCA"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Wu, Xiang-Dong, et al. “Involvement of AMP-Activated Protein Kinase in Glucose Uptake Stimulated by the Globular Domain of Adiponectin in Primary Rat Adipocytes.” </w:t>
      </w:r>
      <w:r w:rsidRPr="002A209D">
        <w:rPr>
          <w:rFonts w:ascii="Times New Roman" w:eastAsia="Times New Roman" w:hAnsi="Times New Roman" w:cs="Times New Roman"/>
          <w:i/>
          <w:iCs/>
          <w:kern w:val="0"/>
          <w:sz w:val="24"/>
          <w:szCs w:val="24"/>
        </w:rPr>
        <w:t>Diabetes</w:t>
      </w:r>
      <w:r w:rsidRPr="002A209D">
        <w:rPr>
          <w:rFonts w:ascii="Times New Roman" w:eastAsia="Times New Roman" w:hAnsi="Times New Roman" w:cs="Times New Roman"/>
          <w:kern w:val="0"/>
          <w:sz w:val="24"/>
          <w:szCs w:val="24"/>
        </w:rPr>
        <w:t>, vol. 52, no. 6, 1 June 2003, pp. 1355–1363, https://doi.org/10.2337/diabetes.52.6.1355. Accessed 2 May 2023.</w:t>
      </w:r>
    </w:p>
    <w:p w14:paraId="5CBCC809"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Arita, Y, et al. “Paradoxical Decrease of an Adipose-Specific Protein, Adiponectin, in Obesity.” </w:t>
      </w:r>
      <w:r w:rsidRPr="002A209D">
        <w:rPr>
          <w:rFonts w:ascii="Times New Roman" w:eastAsia="Times New Roman" w:hAnsi="Times New Roman" w:cs="Times New Roman"/>
          <w:i/>
          <w:iCs/>
          <w:kern w:val="0"/>
          <w:sz w:val="24"/>
          <w:szCs w:val="24"/>
        </w:rPr>
        <w:t>Biochemical and Biophysical Research Communications</w:t>
      </w:r>
      <w:r w:rsidRPr="002A209D">
        <w:rPr>
          <w:rFonts w:ascii="Times New Roman" w:eastAsia="Times New Roman" w:hAnsi="Times New Roman" w:cs="Times New Roman"/>
          <w:kern w:val="0"/>
          <w:sz w:val="24"/>
          <w:szCs w:val="24"/>
        </w:rPr>
        <w:t>, vol. 257, no. 1, 1999, pp. 79–83, www.ncbi.nlm.nih.gov/pubmed/10092513, https://doi.org/10.1006/bbrc.1999.0255.</w:t>
      </w:r>
    </w:p>
    <w:p w14:paraId="5152F050"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Maeda, Kazuhisa, et al. “Adipocyte/Macrophage Fatty Acid Binding Proteins Control Integrated Metabolic Responses in Obesity and Diabetes.” </w:t>
      </w:r>
      <w:r w:rsidRPr="002A209D">
        <w:rPr>
          <w:rFonts w:ascii="Times New Roman" w:eastAsia="Times New Roman" w:hAnsi="Times New Roman" w:cs="Times New Roman"/>
          <w:i/>
          <w:iCs/>
          <w:kern w:val="0"/>
          <w:sz w:val="24"/>
          <w:szCs w:val="24"/>
        </w:rPr>
        <w:t>Cell Metabolism</w:t>
      </w:r>
      <w:r w:rsidRPr="002A209D">
        <w:rPr>
          <w:rFonts w:ascii="Times New Roman" w:eastAsia="Times New Roman" w:hAnsi="Times New Roman" w:cs="Times New Roman"/>
          <w:kern w:val="0"/>
          <w:sz w:val="24"/>
          <w:szCs w:val="24"/>
        </w:rPr>
        <w:t>, vol. 1, no. 2, Feb. 2005, pp. 107–119, https://doi.org/10.1016/j.cmet.2004.12.008. Accessed 24 Jan. 2020.</w:t>
      </w:r>
    </w:p>
    <w:p w14:paraId="75DA0E3E"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lastRenderedPageBreak/>
        <w:t xml:space="preserve">Hardie, D. Grahame, et al. “THE AMP-ACTIVATED/SNF1 PROTEIN KINASE SUBFAMILY: Metabolic Sensors of the Eukaryotic Cell?” </w:t>
      </w:r>
      <w:r w:rsidRPr="002A209D">
        <w:rPr>
          <w:rFonts w:ascii="Times New Roman" w:eastAsia="Times New Roman" w:hAnsi="Times New Roman" w:cs="Times New Roman"/>
          <w:i/>
          <w:iCs/>
          <w:kern w:val="0"/>
          <w:sz w:val="24"/>
          <w:szCs w:val="24"/>
        </w:rPr>
        <w:t>Annual Review of Biochemistry</w:t>
      </w:r>
      <w:r w:rsidRPr="002A209D">
        <w:rPr>
          <w:rFonts w:ascii="Times New Roman" w:eastAsia="Times New Roman" w:hAnsi="Times New Roman" w:cs="Times New Roman"/>
          <w:kern w:val="0"/>
          <w:sz w:val="24"/>
          <w:szCs w:val="24"/>
        </w:rPr>
        <w:t>, vol. 67, no. 1, June 1998, pp. 821–855, https://doi.org/10.1146/annurev.biochem.67.1.821. Accessed 7 Feb. 2022.</w:t>
      </w:r>
    </w:p>
    <w:p w14:paraId="496150EA"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Matsuzawa, Yuji. “Adiponectin: A Key Player in Obesity Related Disorders.” </w:t>
      </w:r>
      <w:r w:rsidRPr="002A209D">
        <w:rPr>
          <w:rFonts w:ascii="Times New Roman" w:eastAsia="Times New Roman" w:hAnsi="Times New Roman" w:cs="Times New Roman"/>
          <w:i/>
          <w:iCs/>
          <w:kern w:val="0"/>
          <w:sz w:val="24"/>
          <w:szCs w:val="24"/>
        </w:rPr>
        <w:t>Current Pharmaceutical Design</w:t>
      </w:r>
      <w:r w:rsidRPr="002A209D">
        <w:rPr>
          <w:rFonts w:ascii="Times New Roman" w:eastAsia="Times New Roman" w:hAnsi="Times New Roman" w:cs="Times New Roman"/>
          <w:kern w:val="0"/>
          <w:sz w:val="24"/>
          <w:szCs w:val="24"/>
        </w:rPr>
        <w:t>, vol. 16, no. 17, 1 June 2010, pp. 1896–1901, https://doi.org/10.2174/138161210791208893. Accessed 5 Dec. 2019.</w:t>
      </w:r>
    </w:p>
    <w:p w14:paraId="356A0C88"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Han, Seung Hwan, et al. “Adiponectin and Cardiovascular Disease.” </w:t>
      </w:r>
      <w:r w:rsidRPr="002A209D">
        <w:rPr>
          <w:rFonts w:ascii="Times New Roman" w:eastAsia="Times New Roman" w:hAnsi="Times New Roman" w:cs="Times New Roman"/>
          <w:i/>
          <w:iCs/>
          <w:kern w:val="0"/>
          <w:sz w:val="24"/>
          <w:szCs w:val="24"/>
        </w:rPr>
        <w:t>Journal of the American College of Cardiology</w:t>
      </w:r>
      <w:r w:rsidRPr="002A209D">
        <w:rPr>
          <w:rFonts w:ascii="Times New Roman" w:eastAsia="Times New Roman" w:hAnsi="Times New Roman" w:cs="Times New Roman"/>
          <w:kern w:val="0"/>
          <w:sz w:val="24"/>
          <w:szCs w:val="24"/>
        </w:rPr>
        <w:t>, vol. 49, no. 5, Feb. 2007, pp. 531–538, www.sciencedirect.com/science/article/pii/S0735109706028622, https://doi.org/10.1016/j.jacc.2006.08.061. Accessed 21 Jan. 2020.</w:t>
      </w:r>
    </w:p>
    <w:p w14:paraId="406F89FC"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Fragopoulou, Elizabeth, et al. “The Association between Adherence to the Mediterranean Diet and Adiponectin Levels among Healthy Adults: The ATTICA Study.” </w:t>
      </w:r>
      <w:r w:rsidRPr="002A209D">
        <w:rPr>
          <w:rFonts w:ascii="Times New Roman" w:eastAsia="Times New Roman" w:hAnsi="Times New Roman" w:cs="Times New Roman"/>
          <w:i/>
          <w:iCs/>
          <w:kern w:val="0"/>
          <w:sz w:val="24"/>
          <w:szCs w:val="24"/>
        </w:rPr>
        <w:t>The Journal of Nutritional Biochemistry</w:t>
      </w:r>
      <w:r w:rsidRPr="002A209D">
        <w:rPr>
          <w:rFonts w:ascii="Times New Roman" w:eastAsia="Times New Roman" w:hAnsi="Times New Roman" w:cs="Times New Roman"/>
          <w:kern w:val="0"/>
          <w:sz w:val="24"/>
          <w:szCs w:val="24"/>
        </w:rPr>
        <w:t>, vol. 21, no. 4, Apr. 2010, pp. 285–289, https://doi.org/10.1016/j.jnutbio.2008.12.013. Accessed 22 Oct. 2020.</w:t>
      </w:r>
    </w:p>
    <w:p w14:paraId="120D5474"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Esposito, Katherine, et al. “Effect of a Mediterranean-Style Diet on Endothelial Dysfunction and Markers of Vascular Inflammation in the Metabolic Syndrome.” </w:t>
      </w:r>
      <w:r w:rsidRPr="002A209D">
        <w:rPr>
          <w:rFonts w:ascii="Times New Roman" w:eastAsia="Times New Roman" w:hAnsi="Times New Roman" w:cs="Times New Roman"/>
          <w:i/>
          <w:iCs/>
          <w:kern w:val="0"/>
          <w:sz w:val="24"/>
          <w:szCs w:val="24"/>
        </w:rPr>
        <w:t>JAMA</w:t>
      </w:r>
      <w:r w:rsidRPr="002A209D">
        <w:rPr>
          <w:rFonts w:ascii="Times New Roman" w:eastAsia="Times New Roman" w:hAnsi="Times New Roman" w:cs="Times New Roman"/>
          <w:kern w:val="0"/>
          <w:sz w:val="24"/>
          <w:szCs w:val="24"/>
        </w:rPr>
        <w:t>, vol. 292, no. 12, 22 Sept. 2004, p. 1440, jamanetwork.com/journals/jama/fullarticle/199488, https://doi.org/10.1001/jama.292.12.1440.</w:t>
      </w:r>
    </w:p>
    <w:p w14:paraId="246D99B1"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Satija, Ambika, and Frank B. Hu. “Plant-Based Diets and Cardiovascular Health.” </w:t>
      </w:r>
      <w:r w:rsidRPr="002A209D">
        <w:rPr>
          <w:rFonts w:ascii="Times New Roman" w:eastAsia="Times New Roman" w:hAnsi="Times New Roman" w:cs="Times New Roman"/>
          <w:i/>
          <w:iCs/>
          <w:kern w:val="0"/>
          <w:sz w:val="24"/>
          <w:szCs w:val="24"/>
        </w:rPr>
        <w:t>Trends in Cardiovascular Medicine</w:t>
      </w:r>
      <w:r w:rsidRPr="002A209D">
        <w:rPr>
          <w:rFonts w:ascii="Times New Roman" w:eastAsia="Times New Roman" w:hAnsi="Times New Roman" w:cs="Times New Roman"/>
          <w:kern w:val="0"/>
          <w:sz w:val="24"/>
          <w:szCs w:val="24"/>
        </w:rPr>
        <w:t>, vol. 28, no. 7, Oct. 2018, pp. 437–441, www.sciencedirect.com/science/article/pii/S1050173818300240?via%3Dihub, https://doi.org/10.1016/j.tcm.2018.02.004.</w:t>
      </w:r>
    </w:p>
    <w:p w14:paraId="1BADF3F2"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Dinu, Monica, et al. “Vegetarian, Vegan Diets and Multiple Health Outcomes: A Systematic Review with Meta-Analysis of Observational Studies.” </w:t>
      </w:r>
      <w:r w:rsidRPr="002A209D">
        <w:rPr>
          <w:rFonts w:ascii="Times New Roman" w:eastAsia="Times New Roman" w:hAnsi="Times New Roman" w:cs="Times New Roman"/>
          <w:i/>
          <w:iCs/>
          <w:kern w:val="0"/>
          <w:sz w:val="24"/>
          <w:szCs w:val="24"/>
        </w:rPr>
        <w:t>Critical Reviews in Food Science and Nutrition</w:t>
      </w:r>
      <w:r w:rsidRPr="002A209D">
        <w:rPr>
          <w:rFonts w:ascii="Times New Roman" w:eastAsia="Times New Roman" w:hAnsi="Times New Roman" w:cs="Times New Roman"/>
          <w:kern w:val="0"/>
          <w:sz w:val="24"/>
          <w:szCs w:val="24"/>
        </w:rPr>
        <w:t>, vol. 57, no. 17, 6 Feb. 2016, pp. 3640–3649, www.tandfonline.com/doi/full/10.1080/10408398.2016.1138447, https://doi.org/10.1080/10408398.2016.1138447.</w:t>
      </w:r>
    </w:p>
    <w:p w14:paraId="7B7439D1"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lastRenderedPageBreak/>
        <w:t xml:space="preserve">Tuso, Philip, et al. “Nutritional Update for Physicians: Plant-Based Diets.” </w:t>
      </w:r>
      <w:r w:rsidRPr="002A209D">
        <w:rPr>
          <w:rFonts w:ascii="Times New Roman" w:eastAsia="Times New Roman" w:hAnsi="Times New Roman" w:cs="Times New Roman"/>
          <w:i/>
          <w:iCs/>
          <w:kern w:val="0"/>
          <w:sz w:val="24"/>
          <w:szCs w:val="24"/>
        </w:rPr>
        <w:t>The Permanente Journal</w:t>
      </w:r>
      <w:r w:rsidRPr="002A209D">
        <w:rPr>
          <w:rFonts w:ascii="Times New Roman" w:eastAsia="Times New Roman" w:hAnsi="Times New Roman" w:cs="Times New Roman"/>
          <w:kern w:val="0"/>
          <w:sz w:val="24"/>
          <w:szCs w:val="24"/>
        </w:rPr>
        <w:t xml:space="preserve">, vol. 17, no. 2, 2013, pp. 61–66. </w:t>
      </w:r>
      <w:r w:rsidRPr="002A209D">
        <w:rPr>
          <w:rFonts w:ascii="Times New Roman" w:eastAsia="Times New Roman" w:hAnsi="Times New Roman" w:cs="Times New Roman"/>
          <w:i/>
          <w:iCs/>
          <w:kern w:val="0"/>
          <w:sz w:val="24"/>
          <w:szCs w:val="24"/>
        </w:rPr>
        <w:t>NCBI</w:t>
      </w:r>
      <w:r w:rsidRPr="002A209D">
        <w:rPr>
          <w:rFonts w:ascii="Times New Roman" w:eastAsia="Times New Roman" w:hAnsi="Times New Roman" w:cs="Times New Roman"/>
          <w:kern w:val="0"/>
          <w:sz w:val="24"/>
          <w:szCs w:val="24"/>
        </w:rPr>
        <w:t>, www.ncbi.nlm.nih.gov/pmc/articles/PMC3662288/, https://doi.org/10.7812/tpp/12-085.</w:t>
      </w:r>
    </w:p>
    <w:p w14:paraId="34DAFBE4"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Estruch, Ramón, et al. “Primary Prevention of Cardiovascular Disease with a Mediterranean Diet Supplemented with Extra-Virgin Olive Oil or Nuts.” </w:t>
      </w:r>
      <w:r w:rsidRPr="002A209D">
        <w:rPr>
          <w:rFonts w:ascii="Times New Roman" w:eastAsia="Times New Roman" w:hAnsi="Times New Roman" w:cs="Times New Roman"/>
          <w:i/>
          <w:iCs/>
          <w:kern w:val="0"/>
          <w:sz w:val="24"/>
          <w:szCs w:val="24"/>
        </w:rPr>
        <w:t>New England Journal of Medicine</w:t>
      </w:r>
      <w:r w:rsidRPr="002A209D">
        <w:rPr>
          <w:rFonts w:ascii="Times New Roman" w:eastAsia="Times New Roman" w:hAnsi="Times New Roman" w:cs="Times New Roman"/>
          <w:kern w:val="0"/>
          <w:sz w:val="24"/>
          <w:szCs w:val="24"/>
        </w:rPr>
        <w:t>, vol. 378, no. 25, 21 June 2018, p. e34, www.nejm.org/doi/10.1056/NEJMoa1800389?url_ver=Z39.88-2003&amp;rfr_id=ori:rid:crossref.org&amp;rfr_dat=cr_pub%20%200www.ncbi.nlm.nih.gov, https://doi.org/10.1056/NEJMoa1800389.</w:t>
      </w:r>
    </w:p>
    <w:p w14:paraId="4FFE2222"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F, Sofi, et al. “Adherence to Mediterranean Diet and Health Status: Meta-Analysis.” </w:t>
      </w:r>
      <w:r w:rsidRPr="002A209D">
        <w:rPr>
          <w:rFonts w:ascii="Times New Roman" w:eastAsia="Times New Roman" w:hAnsi="Times New Roman" w:cs="Times New Roman"/>
          <w:i/>
          <w:iCs/>
          <w:kern w:val="0"/>
          <w:sz w:val="24"/>
          <w:szCs w:val="24"/>
        </w:rPr>
        <w:t>BMJ (Clinical Research Ed.)</w:t>
      </w:r>
      <w:r w:rsidRPr="002A209D">
        <w:rPr>
          <w:rFonts w:ascii="Times New Roman" w:eastAsia="Times New Roman" w:hAnsi="Times New Roman" w:cs="Times New Roman"/>
          <w:kern w:val="0"/>
          <w:sz w:val="24"/>
          <w:szCs w:val="24"/>
        </w:rPr>
        <w:t>, 11 Sept. 2008, pubmed.ncbi.nlm.nih.gov/18786971/.</w:t>
      </w:r>
    </w:p>
    <w:p w14:paraId="6370570E"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Sd, Petersson, and Philippou E. “Mediterranean Diet, Cognitive Function, and Dementia: A Systematic Review of the Evidence.” </w:t>
      </w:r>
      <w:r w:rsidRPr="002A209D">
        <w:rPr>
          <w:rFonts w:ascii="Times New Roman" w:eastAsia="Times New Roman" w:hAnsi="Times New Roman" w:cs="Times New Roman"/>
          <w:i/>
          <w:iCs/>
          <w:kern w:val="0"/>
          <w:sz w:val="24"/>
          <w:szCs w:val="24"/>
        </w:rPr>
        <w:t>Advances in Nutrition (Bethesda, Md.)</w:t>
      </w:r>
      <w:r w:rsidRPr="002A209D">
        <w:rPr>
          <w:rFonts w:ascii="Times New Roman" w:eastAsia="Times New Roman" w:hAnsi="Times New Roman" w:cs="Times New Roman"/>
          <w:kern w:val="0"/>
          <w:sz w:val="24"/>
          <w:szCs w:val="24"/>
        </w:rPr>
        <w:t>, 15 Sept. 2016, pubmed.ncbi.nlm.nih.gov/27633105/.</w:t>
      </w:r>
    </w:p>
    <w:p w14:paraId="67C892B8"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Jenkins, David J. A., et al. “Effect of a Low–Glycemic index Index or a High–Cereal Fiber Diet on Type 2 Diabetes.” </w:t>
      </w:r>
      <w:r w:rsidRPr="002A209D">
        <w:rPr>
          <w:rFonts w:ascii="Times New Roman" w:eastAsia="Times New Roman" w:hAnsi="Times New Roman" w:cs="Times New Roman"/>
          <w:i/>
          <w:iCs/>
          <w:kern w:val="0"/>
          <w:sz w:val="24"/>
          <w:szCs w:val="24"/>
        </w:rPr>
        <w:t>JAMA</w:t>
      </w:r>
      <w:r w:rsidRPr="002A209D">
        <w:rPr>
          <w:rFonts w:ascii="Times New Roman" w:eastAsia="Times New Roman" w:hAnsi="Times New Roman" w:cs="Times New Roman"/>
          <w:kern w:val="0"/>
          <w:sz w:val="24"/>
          <w:szCs w:val="24"/>
        </w:rPr>
        <w:t>, vol. 300, no. 23, 17 Dec. 2008, p. 2742, https://doi.org/10.1001/jama.2008.808.</w:t>
      </w:r>
    </w:p>
    <w:p w14:paraId="14B1867F"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Micha, Renata, et al. “Association between Dietary Factors and Mortality from Heart Disease, Stroke, and Type 2 Diabetes in the United States.” </w:t>
      </w:r>
      <w:r w:rsidRPr="002A209D">
        <w:rPr>
          <w:rFonts w:ascii="Times New Roman" w:eastAsia="Times New Roman" w:hAnsi="Times New Roman" w:cs="Times New Roman"/>
          <w:i/>
          <w:iCs/>
          <w:kern w:val="0"/>
          <w:sz w:val="24"/>
          <w:szCs w:val="24"/>
        </w:rPr>
        <w:t>JAMA</w:t>
      </w:r>
      <w:r w:rsidRPr="002A209D">
        <w:rPr>
          <w:rFonts w:ascii="Times New Roman" w:eastAsia="Times New Roman" w:hAnsi="Times New Roman" w:cs="Times New Roman"/>
          <w:kern w:val="0"/>
          <w:sz w:val="24"/>
          <w:szCs w:val="24"/>
        </w:rPr>
        <w:t>, vol. 317, no. 9, 7 Mar. 2017, p. 912, jamanetwork.com/journals/jama/fullarticle/2608221, https://doi.org/10.1001/jama.2017.0947.</w:t>
      </w:r>
    </w:p>
    <w:p w14:paraId="79816DF5"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Rice Bradley, Beth H. “Dietary Fat and Risk for Type 2 Diabetes: A Review of Recent Research.” </w:t>
      </w:r>
      <w:r w:rsidRPr="002A209D">
        <w:rPr>
          <w:rFonts w:ascii="Times New Roman" w:eastAsia="Times New Roman" w:hAnsi="Times New Roman" w:cs="Times New Roman"/>
          <w:i/>
          <w:iCs/>
          <w:kern w:val="0"/>
          <w:sz w:val="24"/>
          <w:szCs w:val="24"/>
        </w:rPr>
        <w:t>Current Nutrition Reports</w:t>
      </w:r>
      <w:r w:rsidRPr="002A209D">
        <w:rPr>
          <w:rFonts w:ascii="Times New Roman" w:eastAsia="Times New Roman" w:hAnsi="Times New Roman" w:cs="Times New Roman"/>
          <w:kern w:val="0"/>
          <w:sz w:val="24"/>
          <w:szCs w:val="24"/>
        </w:rPr>
        <w:t>, vol. 7, no. 4, 2018, pp. 214–226, www.ncbi.nlm.nih.gov/pmc/articles/PMC6244743/, https://doi.org/10.1007/s13668-018-0244-z.</w:t>
      </w:r>
    </w:p>
    <w:p w14:paraId="75643634"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Evert, Alison B., et al. “Nutrition Therapy for Adults with Diabetes or Prediabetes: A Consensus Report.” </w:t>
      </w:r>
      <w:r w:rsidRPr="002A209D">
        <w:rPr>
          <w:rFonts w:ascii="Times New Roman" w:eastAsia="Times New Roman" w:hAnsi="Times New Roman" w:cs="Times New Roman"/>
          <w:i/>
          <w:iCs/>
          <w:kern w:val="0"/>
          <w:sz w:val="24"/>
          <w:szCs w:val="24"/>
        </w:rPr>
        <w:t>Diabetes Care</w:t>
      </w:r>
      <w:r w:rsidRPr="002A209D">
        <w:rPr>
          <w:rFonts w:ascii="Times New Roman" w:eastAsia="Times New Roman" w:hAnsi="Times New Roman" w:cs="Times New Roman"/>
          <w:kern w:val="0"/>
          <w:sz w:val="24"/>
          <w:szCs w:val="24"/>
        </w:rPr>
        <w:t>, vol. 42, no. 5, 15 Apr. 2019, pp. 731–754, care.diabetesjournals.org/content/42/5/731, https://doi.org/10.2337/dci19-0014.</w:t>
      </w:r>
    </w:p>
    <w:p w14:paraId="20805FCE"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Basu, Arpita, et al. “Blueberries Decrease Cardiovascular Risk Factors in Obese Men and Women with Metabolic Syndrome.” </w:t>
      </w:r>
      <w:r w:rsidRPr="002A209D">
        <w:rPr>
          <w:rFonts w:ascii="Times New Roman" w:eastAsia="Times New Roman" w:hAnsi="Times New Roman" w:cs="Times New Roman"/>
          <w:i/>
          <w:iCs/>
          <w:kern w:val="0"/>
          <w:sz w:val="24"/>
          <w:szCs w:val="24"/>
        </w:rPr>
        <w:t>The Journal of Nutrition</w:t>
      </w:r>
      <w:r w:rsidRPr="002A209D">
        <w:rPr>
          <w:rFonts w:ascii="Times New Roman" w:eastAsia="Times New Roman" w:hAnsi="Times New Roman" w:cs="Times New Roman"/>
          <w:kern w:val="0"/>
          <w:sz w:val="24"/>
          <w:szCs w:val="24"/>
        </w:rPr>
        <w:t>, vol. 140, no. 9, 21 July 2010, pp. 1582–1587, https://doi.org/10.3945/jn.110.124701.</w:t>
      </w:r>
    </w:p>
    <w:p w14:paraId="77E81F80"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lastRenderedPageBreak/>
        <w:t xml:space="preserve">Barbagallo, Mario. “Magnesium and Type 2 Diabetes.” </w:t>
      </w:r>
      <w:r w:rsidRPr="002A209D">
        <w:rPr>
          <w:rFonts w:ascii="Times New Roman" w:eastAsia="Times New Roman" w:hAnsi="Times New Roman" w:cs="Times New Roman"/>
          <w:i/>
          <w:iCs/>
          <w:kern w:val="0"/>
          <w:sz w:val="24"/>
          <w:szCs w:val="24"/>
        </w:rPr>
        <w:t>World Journal of Diabetes</w:t>
      </w:r>
      <w:r w:rsidRPr="002A209D">
        <w:rPr>
          <w:rFonts w:ascii="Times New Roman" w:eastAsia="Times New Roman" w:hAnsi="Times New Roman" w:cs="Times New Roman"/>
          <w:kern w:val="0"/>
          <w:sz w:val="24"/>
          <w:szCs w:val="24"/>
        </w:rPr>
        <w:t>, vol. 6, no. 10, 2015, p. 1152, www.ncbi.nlm.nih.gov/pmc/articles/PMC4549665/, https://doi.org/10.4239/wjd.v6.i10.1152.</w:t>
      </w:r>
    </w:p>
    <w:p w14:paraId="1F0D5E26"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Palomer, X., et al. “Role of Vitamin D in the Pathogenesis of Type 2 Diabetes Mellitus.” </w:t>
      </w:r>
      <w:r w:rsidRPr="002A209D">
        <w:rPr>
          <w:rFonts w:ascii="Times New Roman" w:eastAsia="Times New Roman" w:hAnsi="Times New Roman" w:cs="Times New Roman"/>
          <w:i/>
          <w:iCs/>
          <w:kern w:val="0"/>
          <w:sz w:val="24"/>
          <w:szCs w:val="24"/>
        </w:rPr>
        <w:t>Diabetes, Obesity and Metabolism</w:t>
      </w:r>
      <w:r w:rsidRPr="002A209D">
        <w:rPr>
          <w:rFonts w:ascii="Times New Roman" w:eastAsia="Times New Roman" w:hAnsi="Times New Roman" w:cs="Times New Roman"/>
          <w:kern w:val="0"/>
          <w:sz w:val="24"/>
          <w:szCs w:val="24"/>
        </w:rPr>
        <w:t>, vol. 10, no. 3, Mar. 2008, pp. 185–197, https://doi.org/10.1111/j.1463-1326.2007.00710.x.</w:t>
      </w:r>
    </w:p>
    <w:p w14:paraId="5EE199F7"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Gantenbein, Katherina V., and Christina Kanaka-Gantenbein. “Mediterranean Diet as an Antioxidant: The Impact on Metabolic Health and Overall Wellbeing.” </w:t>
      </w:r>
      <w:r w:rsidRPr="002A209D">
        <w:rPr>
          <w:rFonts w:ascii="Times New Roman" w:eastAsia="Times New Roman" w:hAnsi="Times New Roman" w:cs="Times New Roman"/>
          <w:i/>
          <w:iCs/>
          <w:kern w:val="0"/>
          <w:sz w:val="24"/>
          <w:szCs w:val="24"/>
        </w:rPr>
        <w:t>Nutrients</w:t>
      </w:r>
      <w:r w:rsidRPr="002A209D">
        <w:rPr>
          <w:rFonts w:ascii="Times New Roman" w:eastAsia="Times New Roman" w:hAnsi="Times New Roman" w:cs="Times New Roman"/>
          <w:kern w:val="0"/>
          <w:sz w:val="24"/>
          <w:szCs w:val="24"/>
        </w:rPr>
        <w:t>, vol. 13, no. 6, 6 June 2021, p. 1951, https://doi.org/10.3390/nu13061951.</w:t>
      </w:r>
    </w:p>
    <w:p w14:paraId="0FDC817C"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Clemente-Suárez, Vicente Javier, et al. “Functional and Therapeutic Roles of Plant-Derived Antioxidants in Type 2 Diabetes Mellitus: Mechanisms, Challenges, and Considerations for Special Populations.” </w:t>
      </w:r>
      <w:r w:rsidRPr="002A209D">
        <w:rPr>
          <w:rFonts w:ascii="Times New Roman" w:eastAsia="Times New Roman" w:hAnsi="Times New Roman" w:cs="Times New Roman"/>
          <w:i/>
          <w:iCs/>
          <w:kern w:val="0"/>
          <w:sz w:val="24"/>
          <w:szCs w:val="24"/>
        </w:rPr>
        <w:t>Antioxidants</w:t>
      </w:r>
      <w:r w:rsidRPr="002A209D">
        <w:rPr>
          <w:rFonts w:ascii="Times New Roman" w:eastAsia="Times New Roman" w:hAnsi="Times New Roman" w:cs="Times New Roman"/>
          <w:kern w:val="0"/>
          <w:sz w:val="24"/>
          <w:szCs w:val="24"/>
        </w:rPr>
        <w:t>, vol. 14, no. 6, 13 June 2025, p. 725, www.mdpi.com/2076-3921/14/6/725, https://doi.org/10.3390/antiox14060725. Accessed 15 Oct. 2025.</w:t>
      </w:r>
    </w:p>
    <w:p w14:paraId="196022FA"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Ayesha, Ismat E, et al. “Probiotics and Their Role in the Management of Type 2 Diabetes Mellitus (Short-Term versus Long-Term Effect): A Systematic Review and Meta-Analysis.” </w:t>
      </w:r>
      <w:r w:rsidRPr="002A209D">
        <w:rPr>
          <w:rFonts w:ascii="Times New Roman" w:eastAsia="Times New Roman" w:hAnsi="Times New Roman" w:cs="Times New Roman"/>
          <w:i/>
          <w:iCs/>
          <w:kern w:val="0"/>
          <w:sz w:val="24"/>
          <w:szCs w:val="24"/>
        </w:rPr>
        <w:t>Cureus</w:t>
      </w:r>
      <w:r w:rsidRPr="002A209D">
        <w:rPr>
          <w:rFonts w:ascii="Times New Roman" w:eastAsia="Times New Roman" w:hAnsi="Times New Roman" w:cs="Times New Roman"/>
          <w:kern w:val="0"/>
          <w:sz w:val="24"/>
          <w:szCs w:val="24"/>
        </w:rPr>
        <w:t>, vol. 15, no. 10, 9 Oct. 2023, www.ncbi.nlm.nih.gov/pmc/articles/PMC10631563/, https://doi.org/10.7759/cureus.46741.</w:t>
      </w:r>
    </w:p>
    <w:p w14:paraId="182A9BC0"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Craciun, Cristian-Ioan, et al. “The Relationships between Gut Microbiota and Diabetes Mellitus, and Treatments for Diabetes Mellitus.” </w:t>
      </w:r>
      <w:r w:rsidRPr="002A209D">
        <w:rPr>
          <w:rFonts w:ascii="Times New Roman" w:eastAsia="Times New Roman" w:hAnsi="Times New Roman" w:cs="Times New Roman"/>
          <w:i/>
          <w:iCs/>
          <w:kern w:val="0"/>
          <w:sz w:val="24"/>
          <w:szCs w:val="24"/>
        </w:rPr>
        <w:t>Biomedicines</w:t>
      </w:r>
      <w:r w:rsidRPr="002A209D">
        <w:rPr>
          <w:rFonts w:ascii="Times New Roman" w:eastAsia="Times New Roman" w:hAnsi="Times New Roman" w:cs="Times New Roman"/>
          <w:kern w:val="0"/>
          <w:sz w:val="24"/>
          <w:szCs w:val="24"/>
        </w:rPr>
        <w:t>, vol. 10, no. 2, 28 Jan. 2022, p. 308, https://doi.org/10.3390/biomedicines10020308.</w:t>
      </w:r>
    </w:p>
    <w:p w14:paraId="35A5E0CE"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Nguyen, Thi Mong Diep. “Adiponectin: Role in Physiology and Pathophysiology.” </w:t>
      </w:r>
      <w:r w:rsidRPr="002A209D">
        <w:rPr>
          <w:rFonts w:ascii="Times New Roman" w:eastAsia="Times New Roman" w:hAnsi="Times New Roman" w:cs="Times New Roman"/>
          <w:i/>
          <w:iCs/>
          <w:kern w:val="0"/>
          <w:sz w:val="24"/>
          <w:szCs w:val="24"/>
        </w:rPr>
        <w:t>International Journal of Preventive Medicine</w:t>
      </w:r>
      <w:r w:rsidRPr="002A209D">
        <w:rPr>
          <w:rFonts w:ascii="Times New Roman" w:eastAsia="Times New Roman" w:hAnsi="Times New Roman" w:cs="Times New Roman"/>
          <w:kern w:val="0"/>
          <w:sz w:val="24"/>
          <w:szCs w:val="24"/>
        </w:rPr>
        <w:t>, vol. 11, no. 1, 3 Sept. 2020, www.ncbi.nlm.nih.gov/pmc/articles/PMC7554603/#:~:text=Adiponectin%2C%20an%20adipokine%20secreted%20by, https://doi.org/10.4103/ijpvm.IJPVM_193_20.</w:t>
      </w:r>
    </w:p>
    <w:p w14:paraId="37AE0053"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Baldelli, Sara, et al. “The Role of Adipose Tissue and Nutrition in the Regulation of Adiponectin.” </w:t>
      </w:r>
      <w:r w:rsidRPr="002A209D">
        <w:rPr>
          <w:rFonts w:ascii="Times New Roman" w:eastAsia="Times New Roman" w:hAnsi="Times New Roman" w:cs="Times New Roman"/>
          <w:i/>
          <w:iCs/>
          <w:kern w:val="0"/>
          <w:sz w:val="24"/>
          <w:szCs w:val="24"/>
        </w:rPr>
        <w:t>Nutrients</w:t>
      </w:r>
      <w:r w:rsidRPr="002A209D">
        <w:rPr>
          <w:rFonts w:ascii="Times New Roman" w:eastAsia="Times New Roman" w:hAnsi="Times New Roman" w:cs="Times New Roman"/>
          <w:kern w:val="0"/>
          <w:sz w:val="24"/>
          <w:szCs w:val="24"/>
        </w:rPr>
        <w:t>, vol. 16, no. 15, 26 July 2024, pp. 2436–2436, www.mdpi.com/2072-6643/16/15/2436, https://doi.org/10.3390/nu16152436.</w:t>
      </w:r>
    </w:p>
    <w:p w14:paraId="294F408D"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LeRoith, Derek. “β-Cell Dysfunction and Insulin Resistance in Type 2 Diabetes: Role of Metabolic and Genetic Abnormalities.” </w:t>
      </w:r>
      <w:r w:rsidRPr="002A209D">
        <w:rPr>
          <w:rFonts w:ascii="Times New Roman" w:eastAsia="Times New Roman" w:hAnsi="Times New Roman" w:cs="Times New Roman"/>
          <w:i/>
          <w:iCs/>
          <w:kern w:val="0"/>
          <w:sz w:val="24"/>
          <w:szCs w:val="24"/>
        </w:rPr>
        <w:t>The American Journal of Medicine</w:t>
      </w:r>
      <w:r w:rsidRPr="002A209D">
        <w:rPr>
          <w:rFonts w:ascii="Times New Roman" w:eastAsia="Times New Roman" w:hAnsi="Times New Roman" w:cs="Times New Roman"/>
          <w:kern w:val="0"/>
          <w:sz w:val="24"/>
          <w:szCs w:val="24"/>
        </w:rPr>
        <w:t>, vol. 113, no. 6, Oct. 2002, pp. 3–11, https://doi.org/10.1016/s0002-9343(02)01276-7.</w:t>
      </w:r>
    </w:p>
    <w:p w14:paraId="606C373D"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lastRenderedPageBreak/>
        <w:t xml:space="preserve">Li, Leah, et al. “Body Mass Index throughout the Life-Course and Blood Pressure in Mid-Adult Life: A Birth Cohort Study.” </w:t>
      </w:r>
      <w:r w:rsidRPr="002A209D">
        <w:rPr>
          <w:rFonts w:ascii="Times New Roman" w:eastAsia="Times New Roman" w:hAnsi="Times New Roman" w:cs="Times New Roman"/>
          <w:i/>
          <w:iCs/>
          <w:kern w:val="0"/>
          <w:sz w:val="24"/>
          <w:szCs w:val="24"/>
        </w:rPr>
        <w:t>Journal of Hypertension</w:t>
      </w:r>
      <w:r w:rsidRPr="002A209D">
        <w:rPr>
          <w:rFonts w:ascii="Times New Roman" w:eastAsia="Times New Roman" w:hAnsi="Times New Roman" w:cs="Times New Roman"/>
          <w:kern w:val="0"/>
          <w:sz w:val="24"/>
          <w:szCs w:val="24"/>
        </w:rPr>
        <w:t>, vol. 25, no. 6, June 2007, pp. 1215–1223, https://doi.org/10.1097/hjh.0b013e3280f3c01a. Accessed 8 Nov. 2019.</w:t>
      </w:r>
    </w:p>
    <w:p w14:paraId="32900D15"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Torloni, M. R., et al. “Prepregnancy BMI and the Risk of Gestational Diabetes: A Systematic Review of the Literature with Meta-Analysis.” </w:t>
      </w:r>
      <w:r w:rsidRPr="002A209D">
        <w:rPr>
          <w:rFonts w:ascii="Times New Roman" w:eastAsia="Times New Roman" w:hAnsi="Times New Roman" w:cs="Times New Roman"/>
          <w:i/>
          <w:iCs/>
          <w:kern w:val="0"/>
          <w:sz w:val="24"/>
          <w:szCs w:val="24"/>
        </w:rPr>
        <w:t>Obesity Reviews</w:t>
      </w:r>
      <w:r w:rsidRPr="002A209D">
        <w:rPr>
          <w:rFonts w:ascii="Times New Roman" w:eastAsia="Times New Roman" w:hAnsi="Times New Roman" w:cs="Times New Roman"/>
          <w:kern w:val="0"/>
          <w:sz w:val="24"/>
          <w:szCs w:val="24"/>
        </w:rPr>
        <w:t>, vol. 10, no. 2, Mar. 2009, pp. 194–203, https://doi.org/10.1111/j.1467-789x.2008.00541.x.</w:t>
      </w:r>
    </w:p>
    <w:p w14:paraId="5B52A403"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Reas, Deborah L, et al. “Changes in Body Mass Index by Age, Gender, and Socio-Economic Status among a Cohort of Norwegian Men and Women (1990–2001).” </w:t>
      </w:r>
      <w:r w:rsidRPr="002A209D">
        <w:rPr>
          <w:rFonts w:ascii="Times New Roman" w:eastAsia="Times New Roman" w:hAnsi="Times New Roman" w:cs="Times New Roman"/>
          <w:i/>
          <w:iCs/>
          <w:kern w:val="0"/>
          <w:sz w:val="24"/>
          <w:szCs w:val="24"/>
        </w:rPr>
        <w:t>BMC Public Health</w:t>
      </w:r>
      <w:r w:rsidRPr="002A209D">
        <w:rPr>
          <w:rFonts w:ascii="Times New Roman" w:eastAsia="Times New Roman" w:hAnsi="Times New Roman" w:cs="Times New Roman"/>
          <w:kern w:val="0"/>
          <w:sz w:val="24"/>
          <w:szCs w:val="24"/>
        </w:rPr>
        <w:t>, vol. 7, no. 1, 30 Sept. 2007, bmcpublichealth.biomedcentral.com/articles/10.1186/1471-2458-7-269, https://doi.org/10.1186/1471-2458-7-269. Accessed 25 Oct. 2019.</w:t>
      </w:r>
    </w:p>
    <w:p w14:paraId="0C6AE893"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Mishra, Gita D., et al. “Short-Term Weight Change and the Incidence of Diabetes in Midlife.” </w:t>
      </w:r>
      <w:r w:rsidRPr="002A209D">
        <w:rPr>
          <w:rFonts w:ascii="Times New Roman" w:eastAsia="Times New Roman" w:hAnsi="Times New Roman" w:cs="Times New Roman"/>
          <w:i/>
          <w:iCs/>
          <w:kern w:val="0"/>
          <w:sz w:val="24"/>
          <w:szCs w:val="24"/>
        </w:rPr>
        <w:t>Diabetes Care</w:t>
      </w:r>
      <w:r w:rsidRPr="002A209D">
        <w:rPr>
          <w:rFonts w:ascii="Times New Roman" w:eastAsia="Times New Roman" w:hAnsi="Times New Roman" w:cs="Times New Roman"/>
          <w:kern w:val="0"/>
          <w:sz w:val="24"/>
          <w:szCs w:val="24"/>
        </w:rPr>
        <w:t>, vol. 30, no. 6, 1 June 2007, pp. 1418–1424, https://doi.org/10.2337/dc06-2187. Accessed 6 June 2022.</w:t>
      </w:r>
    </w:p>
    <w:p w14:paraId="7C690EF0"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Maritim, A. C., et al. “Diabetes, Oxidative Stress, and Antioxidants: A Review.” </w:t>
      </w:r>
      <w:r w:rsidRPr="002A209D">
        <w:rPr>
          <w:rFonts w:ascii="Times New Roman" w:eastAsia="Times New Roman" w:hAnsi="Times New Roman" w:cs="Times New Roman"/>
          <w:i/>
          <w:iCs/>
          <w:kern w:val="0"/>
          <w:sz w:val="24"/>
          <w:szCs w:val="24"/>
        </w:rPr>
        <w:t>Journal of Biochemical and Molecular Toxicology</w:t>
      </w:r>
      <w:r w:rsidRPr="002A209D">
        <w:rPr>
          <w:rFonts w:ascii="Times New Roman" w:eastAsia="Times New Roman" w:hAnsi="Times New Roman" w:cs="Times New Roman"/>
          <w:kern w:val="0"/>
          <w:sz w:val="24"/>
          <w:szCs w:val="24"/>
        </w:rPr>
        <w:t>, vol. 17, no. 1, 2003, pp. 24–38, onlinelibrary.wiley.com/doi/abs/10.1002/jbt.10058, https://doi.org/10.1002/jbt.10058.</w:t>
      </w:r>
    </w:p>
    <w:p w14:paraId="656F0E96"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Kahn, Steven E, et al. “Pathophysiology and Treatment of Type 2 Diabetes: Perspectives on the Past, Present, and Future.” </w:t>
      </w:r>
      <w:r w:rsidRPr="002A209D">
        <w:rPr>
          <w:rFonts w:ascii="Times New Roman" w:eastAsia="Times New Roman" w:hAnsi="Times New Roman" w:cs="Times New Roman"/>
          <w:i/>
          <w:iCs/>
          <w:kern w:val="0"/>
          <w:sz w:val="24"/>
          <w:szCs w:val="24"/>
        </w:rPr>
        <w:t>The Lancet</w:t>
      </w:r>
      <w:r w:rsidRPr="002A209D">
        <w:rPr>
          <w:rFonts w:ascii="Times New Roman" w:eastAsia="Times New Roman" w:hAnsi="Times New Roman" w:cs="Times New Roman"/>
          <w:kern w:val="0"/>
          <w:sz w:val="24"/>
          <w:szCs w:val="24"/>
        </w:rPr>
        <w:t>, vol. 383, no. 9922, Mar. 2014, pp. 1068–1083, pubmed.ncbi.nlm.nih.gov/24315620/, https://doi.org/10.1016/s0140-6736(13)62154-6.</w:t>
      </w:r>
    </w:p>
    <w:p w14:paraId="708F8501"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Wright, E., et al. “Oxidative Stress in Type 2 Diabetes: The Role of Fasting and Postprandial Glycaemia.” </w:t>
      </w:r>
      <w:r w:rsidRPr="002A209D">
        <w:rPr>
          <w:rFonts w:ascii="Times New Roman" w:eastAsia="Times New Roman" w:hAnsi="Times New Roman" w:cs="Times New Roman"/>
          <w:i/>
          <w:iCs/>
          <w:kern w:val="0"/>
          <w:sz w:val="24"/>
          <w:szCs w:val="24"/>
        </w:rPr>
        <w:t>International Journal of Clinical Practice</w:t>
      </w:r>
      <w:r w:rsidRPr="002A209D">
        <w:rPr>
          <w:rFonts w:ascii="Times New Roman" w:eastAsia="Times New Roman" w:hAnsi="Times New Roman" w:cs="Times New Roman"/>
          <w:kern w:val="0"/>
          <w:sz w:val="24"/>
          <w:szCs w:val="24"/>
        </w:rPr>
        <w:t>, vol. 60, no. 3, 22 Feb. 2006, pp. 308–314, www.ncbi.nlm.nih.gov/pmc/articles/PMC1448694/, https://doi.org/10.1111/j.1368-5031.2006.00825.x.</w:t>
      </w:r>
    </w:p>
    <w:p w14:paraId="4CEE6283"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Al-Mansoori, Layla, et al. “Role of Inflammatory Cytokines, Growth Factors and Adipokines in Adipogenesis and Insulin Resistance.” </w:t>
      </w:r>
      <w:r w:rsidRPr="002A209D">
        <w:rPr>
          <w:rFonts w:ascii="Times New Roman" w:eastAsia="Times New Roman" w:hAnsi="Times New Roman" w:cs="Times New Roman"/>
          <w:i/>
          <w:iCs/>
          <w:kern w:val="0"/>
          <w:sz w:val="24"/>
          <w:szCs w:val="24"/>
        </w:rPr>
        <w:t>Inflammation</w:t>
      </w:r>
      <w:r w:rsidRPr="002A209D">
        <w:rPr>
          <w:rFonts w:ascii="Times New Roman" w:eastAsia="Times New Roman" w:hAnsi="Times New Roman" w:cs="Times New Roman"/>
          <w:kern w:val="0"/>
          <w:sz w:val="24"/>
          <w:szCs w:val="24"/>
        </w:rPr>
        <w:t>, vol. 45, no. 1, 18 Sept. 2021, https://doi.org/10.1007/s10753-021-01559-z.</w:t>
      </w:r>
    </w:p>
    <w:p w14:paraId="70460BD6"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Pillarisetti, Sivaram, and Uday Saxena. “Role of Oxidative Stress and Inflammation in the Origin of Type 2 Diabetes – a Paradigm Shift.” </w:t>
      </w:r>
      <w:r w:rsidRPr="002A209D">
        <w:rPr>
          <w:rFonts w:ascii="Times New Roman" w:eastAsia="Times New Roman" w:hAnsi="Times New Roman" w:cs="Times New Roman"/>
          <w:i/>
          <w:iCs/>
          <w:kern w:val="0"/>
          <w:sz w:val="24"/>
          <w:szCs w:val="24"/>
        </w:rPr>
        <w:t>Expert Opinion on Therapeutic Targets</w:t>
      </w:r>
      <w:r w:rsidRPr="002A209D">
        <w:rPr>
          <w:rFonts w:ascii="Times New Roman" w:eastAsia="Times New Roman" w:hAnsi="Times New Roman" w:cs="Times New Roman"/>
          <w:kern w:val="0"/>
          <w:sz w:val="24"/>
          <w:szCs w:val="24"/>
        </w:rPr>
        <w:t>, vol. 8, no. 5, Oct. 2004, pp. 401–408, https://doi.org/10.1517/14728222.8.5.401. Accessed 13 Sept. 2021.</w:t>
      </w:r>
    </w:p>
    <w:p w14:paraId="4A40FF30"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lastRenderedPageBreak/>
        <w:t xml:space="preserve">Fatima, Munazza Tamkeen, et al. “The Role of Dietary Antioxidants in Type 2 Diabetes and Neurodegenerative Disorders: An Assessment of the Benefit Profile.” </w:t>
      </w:r>
      <w:r w:rsidRPr="002A209D">
        <w:rPr>
          <w:rFonts w:ascii="Times New Roman" w:eastAsia="Times New Roman" w:hAnsi="Times New Roman" w:cs="Times New Roman"/>
          <w:i/>
          <w:iCs/>
          <w:kern w:val="0"/>
          <w:sz w:val="24"/>
          <w:szCs w:val="24"/>
        </w:rPr>
        <w:t>Heliyon</w:t>
      </w:r>
      <w:r w:rsidRPr="002A209D">
        <w:rPr>
          <w:rFonts w:ascii="Times New Roman" w:eastAsia="Times New Roman" w:hAnsi="Times New Roman" w:cs="Times New Roman"/>
          <w:kern w:val="0"/>
          <w:sz w:val="24"/>
          <w:szCs w:val="24"/>
        </w:rPr>
        <w:t>, vol. 9, no. 1, Jan. 2023, p. e12698, https://doi.org/10.1016/j.heliyon.2022.e12698.</w:t>
      </w:r>
    </w:p>
    <w:p w14:paraId="3A8AA463"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Shoelson, S. E. “Inflammation and Insulin Resistance.” </w:t>
      </w:r>
      <w:r w:rsidRPr="002A209D">
        <w:rPr>
          <w:rFonts w:ascii="Times New Roman" w:eastAsia="Times New Roman" w:hAnsi="Times New Roman" w:cs="Times New Roman"/>
          <w:i/>
          <w:iCs/>
          <w:kern w:val="0"/>
          <w:sz w:val="24"/>
          <w:szCs w:val="24"/>
        </w:rPr>
        <w:t>Journal of Clinical Investigation</w:t>
      </w:r>
      <w:r w:rsidRPr="002A209D">
        <w:rPr>
          <w:rFonts w:ascii="Times New Roman" w:eastAsia="Times New Roman" w:hAnsi="Times New Roman" w:cs="Times New Roman"/>
          <w:kern w:val="0"/>
          <w:sz w:val="24"/>
          <w:szCs w:val="24"/>
        </w:rPr>
        <w:t>, vol. 116, no. 7, 3 July 2006, pp. 1793–1801, www.ncbi.nlm.nih.gov/pmc/articles/PMC1483173/, https://doi.org/10.1172/jci29069.</w:t>
      </w:r>
    </w:p>
    <w:p w14:paraId="73D13C88"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Sibony, Roni Weinberg, et al. “Overview of Oxidative Stress and Inflammation in Diabetes.” </w:t>
      </w:r>
      <w:r w:rsidRPr="002A209D">
        <w:rPr>
          <w:rFonts w:ascii="Times New Roman" w:eastAsia="Times New Roman" w:hAnsi="Times New Roman" w:cs="Times New Roman"/>
          <w:i/>
          <w:iCs/>
          <w:kern w:val="0"/>
          <w:sz w:val="24"/>
          <w:szCs w:val="24"/>
        </w:rPr>
        <w:t>Journal of Diabetes</w:t>
      </w:r>
      <w:r w:rsidRPr="002A209D">
        <w:rPr>
          <w:rFonts w:ascii="Times New Roman" w:eastAsia="Times New Roman" w:hAnsi="Times New Roman" w:cs="Times New Roman"/>
          <w:kern w:val="0"/>
          <w:sz w:val="24"/>
          <w:szCs w:val="24"/>
        </w:rPr>
        <w:t>, vol. 16, no. 10, 1 Oct. 2024, https://doi.org/10.1111/1753-0407.70014.</w:t>
      </w:r>
    </w:p>
    <w:p w14:paraId="3D0C340E"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ElSayed, Nuha A., et al. “Classification and Diagnosis of Diabetes: Standards of Care in Diabetes.” </w:t>
      </w:r>
      <w:r w:rsidRPr="002A209D">
        <w:rPr>
          <w:rFonts w:ascii="Times New Roman" w:eastAsia="Times New Roman" w:hAnsi="Times New Roman" w:cs="Times New Roman"/>
          <w:i/>
          <w:iCs/>
          <w:kern w:val="0"/>
          <w:sz w:val="24"/>
          <w:szCs w:val="24"/>
        </w:rPr>
        <w:t>Diabetes Care</w:t>
      </w:r>
      <w:r w:rsidRPr="002A209D">
        <w:rPr>
          <w:rFonts w:ascii="Times New Roman" w:eastAsia="Times New Roman" w:hAnsi="Times New Roman" w:cs="Times New Roman"/>
          <w:kern w:val="0"/>
          <w:sz w:val="24"/>
          <w:szCs w:val="24"/>
        </w:rPr>
        <w:t>, vol. 46, no. Supplement_1, 2022, pp. S19–S40, pubmed.ncbi.nlm.nih.gov/36507649/, https://doi.org/10.2337/dc23-s002.</w:t>
      </w:r>
    </w:p>
    <w:p w14:paraId="1835C04D"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Franz, Marion J., et al. “Academy of Nutrition and Dietetics Nutrition Practice Guideline for Type 1 and Type 2 Diabetes in Adults: Systematic Review of Evidence for Medical Nutrition Therapy Effectiveness and Recommendations for Integration into the Nutrition Care Process.” </w:t>
      </w:r>
      <w:r w:rsidRPr="002A209D">
        <w:rPr>
          <w:rFonts w:ascii="Times New Roman" w:eastAsia="Times New Roman" w:hAnsi="Times New Roman" w:cs="Times New Roman"/>
          <w:i/>
          <w:iCs/>
          <w:kern w:val="0"/>
          <w:sz w:val="24"/>
          <w:szCs w:val="24"/>
        </w:rPr>
        <w:t>Journal of the Academy of Nutrition and Dietetics</w:t>
      </w:r>
      <w:r w:rsidRPr="002A209D">
        <w:rPr>
          <w:rFonts w:ascii="Times New Roman" w:eastAsia="Times New Roman" w:hAnsi="Times New Roman" w:cs="Times New Roman"/>
          <w:kern w:val="0"/>
          <w:sz w:val="24"/>
          <w:szCs w:val="24"/>
        </w:rPr>
        <w:t>, vol. 117, no. 10, Oct. 2017, pp. 1659–1679, https://doi.org/10.1016/j.jand.2017.03.022.</w:t>
      </w:r>
    </w:p>
    <w:p w14:paraId="611EFAD3"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Hosseini, Fatemeh, et al. “Dietary Carbohydrate and the Risk of Type 2 Diabetes: An Updated Systematic Review and Dose–Response Meta-Analysis of Prospective Cohort Studies.” </w:t>
      </w:r>
      <w:r w:rsidRPr="002A209D">
        <w:rPr>
          <w:rFonts w:ascii="Times New Roman" w:eastAsia="Times New Roman" w:hAnsi="Times New Roman" w:cs="Times New Roman"/>
          <w:i/>
          <w:iCs/>
          <w:kern w:val="0"/>
          <w:sz w:val="24"/>
          <w:szCs w:val="24"/>
        </w:rPr>
        <w:t>Scientific Reports</w:t>
      </w:r>
      <w:r w:rsidRPr="002A209D">
        <w:rPr>
          <w:rFonts w:ascii="Times New Roman" w:eastAsia="Times New Roman" w:hAnsi="Times New Roman" w:cs="Times New Roman"/>
          <w:kern w:val="0"/>
          <w:sz w:val="24"/>
          <w:szCs w:val="24"/>
        </w:rPr>
        <w:t>, vol. 12, no. 1, 15 Feb. 2022, https://doi.org/10.1038/s41598-022-06212-9.</w:t>
      </w:r>
    </w:p>
    <w:p w14:paraId="7C895AF9"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Colberg, Sheri R., et al. “Physical Activity/Exercise and Diabetes: A Position Statement of the American Diabetes Association.” </w:t>
      </w:r>
      <w:r w:rsidRPr="002A209D">
        <w:rPr>
          <w:rFonts w:ascii="Times New Roman" w:eastAsia="Times New Roman" w:hAnsi="Times New Roman" w:cs="Times New Roman"/>
          <w:i/>
          <w:iCs/>
          <w:kern w:val="0"/>
          <w:sz w:val="24"/>
          <w:szCs w:val="24"/>
        </w:rPr>
        <w:t>Diabetes Care</w:t>
      </w:r>
      <w:r w:rsidRPr="002A209D">
        <w:rPr>
          <w:rFonts w:ascii="Times New Roman" w:eastAsia="Times New Roman" w:hAnsi="Times New Roman" w:cs="Times New Roman"/>
          <w:kern w:val="0"/>
          <w:sz w:val="24"/>
          <w:szCs w:val="24"/>
        </w:rPr>
        <w:t>, vol. 39, no. 11, 2016, pp. 2065–2079, diabetesjournals.org/care/article/39/11/2065/37249/Physical-Activity-Exercise-and-Diabetes-A-Position, https://doi.org/10.2337/dc16-1728.</w:t>
      </w:r>
    </w:p>
    <w:p w14:paraId="3C73F8FF"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Amato, Angelica Amorim, et al. “Obesity and Endocrine Disrupting Chemicals.” </w:t>
      </w:r>
      <w:r w:rsidRPr="002A209D">
        <w:rPr>
          <w:rFonts w:ascii="Times New Roman" w:eastAsia="Times New Roman" w:hAnsi="Times New Roman" w:cs="Times New Roman"/>
          <w:i/>
          <w:iCs/>
          <w:kern w:val="0"/>
          <w:sz w:val="24"/>
          <w:szCs w:val="24"/>
        </w:rPr>
        <w:t>Endocrine Connections</w:t>
      </w:r>
      <w:r w:rsidRPr="002A209D">
        <w:rPr>
          <w:rFonts w:ascii="Times New Roman" w:eastAsia="Times New Roman" w:hAnsi="Times New Roman" w:cs="Times New Roman"/>
          <w:kern w:val="0"/>
          <w:sz w:val="24"/>
          <w:szCs w:val="24"/>
        </w:rPr>
        <w:t>, vol. 10, no. 2, Jan. 2021, https://doi.org/10.1530/ec-20-0578.</w:t>
      </w:r>
    </w:p>
    <w:p w14:paraId="48240FE6"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American Diabetes Association. “Standards of Care in Diabetes—2023 Abridged for Primary Care Providers.” </w:t>
      </w:r>
      <w:r w:rsidRPr="002A209D">
        <w:rPr>
          <w:rFonts w:ascii="Times New Roman" w:eastAsia="Times New Roman" w:hAnsi="Times New Roman" w:cs="Times New Roman"/>
          <w:i/>
          <w:iCs/>
          <w:kern w:val="0"/>
          <w:sz w:val="24"/>
          <w:szCs w:val="24"/>
        </w:rPr>
        <w:t>Clinical Diabetes</w:t>
      </w:r>
      <w:r w:rsidRPr="002A209D">
        <w:rPr>
          <w:rFonts w:ascii="Times New Roman" w:eastAsia="Times New Roman" w:hAnsi="Times New Roman" w:cs="Times New Roman"/>
          <w:kern w:val="0"/>
          <w:sz w:val="24"/>
          <w:szCs w:val="24"/>
        </w:rPr>
        <w:t>, vol. 41, no. 1, 2023, pp. 4–31, diabetesjournals.org/clinical/article/41/1/4/148029/Standards-of-Care-in-Diabetes-2023-Abridged-for, https://doi.org/10.2337/cd23-as01.</w:t>
      </w:r>
    </w:p>
    <w:p w14:paraId="2A82CC6A"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lastRenderedPageBreak/>
        <w:t xml:space="preserve">Li-Geng, Tony, et al. “Cultural Influences on Dietary Self-Management of Type 2 Diabetes in East Asian Americans: A Mixed-Methods Systematic Review.” </w:t>
      </w:r>
      <w:r w:rsidRPr="002A209D">
        <w:rPr>
          <w:rFonts w:ascii="Times New Roman" w:eastAsia="Times New Roman" w:hAnsi="Times New Roman" w:cs="Times New Roman"/>
          <w:i/>
          <w:iCs/>
          <w:kern w:val="0"/>
          <w:sz w:val="24"/>
          <w:szCs w:val="24"/>
        </w:rPr>
        <w:t>Health Equity</w:t>
      </w:r>
      <w:r w:rsidRPr="002A209D">
        <w:rPr>
          <w:rFonts w:ascii="Times New Roman" w:eastAsia="Times New Roman" w:hAnsi="Times New Roman" w:cs="Times New Roman"/>
          <w:kern w:val="0"/>
          <w:sz w:val="24"/>
          <w:szCs w:val="24"/>
        </w:rPr>
        <w:t>, vol. 4, no. 1, 1 Mar. 2020, pp. 31–42, https://doi.org/10.1089/heq.2019.0087.</w:t>
      </w:r>
    </w:p>
    <w:p w14:paraId="76E8BA86"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Glanz, Karen, and Donald B. Bishop. “The Role of Behavioral Science Theory in Development and Implementation of Public Health Interventions.” </w:t>
      </w:r>
      <w:r w:rsidRPr="002A209D">
        <w:rPr>
          <w:rFonts w:ascii="Times New Roman" w:eastAsia="Times New Roman" w:hAnsi="Times New Roman" w:cs="Times New Roman"/>
          <w:i/>
          <w:iCs/>
          <w:kern w:val="0"/>
          <w:sz w:val="24"/>
          <w:szCs w:val="24"/>
        </w:rPr>
        <w:t>Annual Review of Public Health</w:t>
      </w:r>
      <w:r w:rsidRPr="002A209D">
        <w:rPr>
          <w:rFonts w:ascii="Times New Roman" w:eastAsia="Times New Roman" w:hAnsi="Times New Roman" w:cs="Times New Roman"/>
          <w:kern w:val="0"/>
          <w:sz w:val="24"/>
          <w:szCs w:val="24"/>
        </w:rPr>
        <w:t>, vol. 31, no. 1, Mar. 2010, pp. 399–418, www.annualreviews.org/content/journals/10.1146/annurev.publhealth.012809.103604, https://doi.org/10.1146/annurev.publhealth.012809.103604.</w:t>
      </w:r>
    </w:p>
    <w:p w14:paraId="59489379"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Iqbal, Sobia. “Cultural Factors Influencing the Eating Behaviours of Type 2 Diabetes in the British South-Asian Population: A Scoping Review of the Literature.” </w:t>
      </w:r>
      <w:r w:rsidRPr="002A209D">
        <w:rPr>
          <w:rFonts w:ascii="Times New Roman" w:eastAsia="Times New Roman" w:hAnsi="Times New Roman" w:cs="Times New Roman"/>
          <w:i/>
          <w:iCs/>
          <w:kern w:val="0"/>
          <w:sz w:val="24"/>
          <w:szCs w:val="24"/>
        </w:rPr>
        <w:t>Journal of Global Health Reports</w:t>
      </w:r>
      <w:r w:rsidRPr="002A209D">
        <w:rPr>
          <w:rFonts w:ascii="Times New Roman" w:eastAsia="Times New Roman" w:hAnsi="Times New Roman" w:cs="Times New Roman"/>
          <w:kern w:val="0"/>
          <w:sz w:val="24"/>
          <w:szCs w:val="24"/>
        </w:rPr>
        <w:t>, vol. 7, no. 7, 27 July 2023, www.joghr.org/article/84191-cultural-factors-influencing-the-eating-behaviours-of-type-2-diabetes-in-the-british-south-asian-population-a-scoping-review-of-the-literature, https://doi.org/10.29392/001c.84191.</w:t>
      </w:r>
    </w:p>
    <w:p w14:paraId="504E7F45"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Rebolledo, Julio A., and Regina Arellano. “Cultural Differences and Considerations When Initiating Insulin.” </w:t>
      </w:r>
      <w:r w:rsidRPr="002A209D">
        <w:rPr>
          <w:rFonts w:ascii="Times New Roman" w:eastAsia="Times New Roman" w:hAnsi="Times New Roman" w:cs="Times New Roman"/>
          <w:i/>
          <w:iCs/>
          <w:kern w:val="0"/>
          <w:sz w:val="24"/>
          <w:szCs w:val="24"/>
        </w:rPr>
        <w:t>Diabetes Spectrum</w:t>
      </w:r>
      <w:r w:rsidRPr="002A209D">
        <w:rPr>
          <w:rFonts w:ascii="Times New Roman" w:eastAsia="Times New Roman" w:hAnsi="Times New Roman" w:cs="Times New Roman"/>
          <w:kern w:val="0"/>
          <w:sz w:val="24"/>
          <w:szCs w:val="24"/>
        </w:rPr>
        <w:t>, vol. 29, no. 3, Aug. 2016, pp. 185–190, www.ncbi.nlm.nih.gov/pmc/articles/PMC5001223/, https://doi.org/10.2337/diaspect.29.3.185.</w:t>
      </w:r>
    </w:p>
    <w:p w14:paraId="6E754CA3"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Kapellou, Angeliki, et al. “Gene–Diet Interactions in Diabetes Mellitus: Current Insights and the Potential of Personalized Nutrition.” </w:t>
      </w:r>
      <w:r w:rsidRPr="002A209D">
        <w:rPr>
          <w:rFonts w:ascii="Times New Roman" w:eastAsia="Times New Roman" w:hAnsi="Times New Roman" w:cs="Times New Roman"/>
          <w:i/>
          <w:iCs/>
          <w:kern w:val="0"/>
          <w:sz w:val="24"/>
          <w:szCs w:val="24"/>
        </w:rPr>
        <w:t>Genes</w:t>
      </w:r>
      <w:r w:rsidRPr="002A209D">
        <w:rPr>
          <w:rFonts w:ascii="Times New Roman" w:eastAsia="Times New Roman" w:hAnsi="Times New Roman" w:cs="Times New Roman"/>
          <w:kern w:val="0"/>
          <w:sz w:val="24"/>
          <w:szCs w:val="24"/>
        </w:rPr>
        <w:t>, vol. 16, no. 5, 14 May 2025, p. 578, www.mdpi.com/2073-4425/16/5/578#B14-genes-16-00578, https://doi.org/10.3390/genes16050578.</w:t>
      </w:r>
    </w:p>
    <w:p w14:paraId="2509E980"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Kassem, Neemat M, et al. “Nutrigenomics and Microbes Shaping the Future of Personalized Medicine: A Review Article.” </w:t>
      </w:r>
      <w:r w:rsidRPr="002A209D">
        <w:rPr>
          <w:rFonts w:ascii="Times New Roman" w:eastAsia="Times New Roman" w:hAnsi="Times New Roman" w:cs="Times New Roman"/>
          <w:i/>
          <w:iCs/>
          <w:kern w:val="0"/>
          <w:sz w:val="24"/>
          <w:szCs w:val="24"/>
        </w:rPr>
        <w:t>Journal of Genetic Engineering and Biotechnology</w:t>
      </w:r>
      <w:r w:rsidRPr="002A209D">
        <w:rPr>
          <w:rFonts w:ascii="Times New Roman" w:eastAsia="Times New Roman" w:hAnsi="Times New Roman" w:cs="Times New Roman"/>
          <w:kern w:val="0"/>
          <w:sz w:val="24"/>
          <w:szCs w:val="24"/>
        </w:rPr>
        <w:t>, vol. 21, no. 1, 1 Dec. 2023, pp. 134–134, https://doi.org/10.1186/s43141-023-00599-2.</w:t>
      </w:r>
    </w:p>
    <w:p w14:paraId="084F96B7"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Dedoussis, George V.Z., et al. “Genes, Diet and Type 2 Diabetes Mellitus: A Review.” </w:t>
      </w:r>
      <w:r w:rsidRPr="002A209D">
        <w:rPr>
          <w:rFonts w:ascii="Times New Roman" w:eastAsia="Times New Roman" w:hAnsi="Times New Roman" w:cs="Times New Roman"/>
          <w:i/>
          <w:iCs/>
          <w:kern w:val="0"/>
          <w:sz w:val="24"/>
          <w:szCs w:val="24"/>
        </w:rPr>
        <w:t>The Review of Diabetic Studies</w:t>
      </w:r>
      <w:r w:rsidRPr="002A209D">
        <w:rPr>
          <w:rFonts w:ascii="Times New Roman" w:eastAsia="Times New Roman" w:hAnsi="Times New Roman" w:cs="Times New Roman"/>
          <w:kern w:val="0"/>
          <w:sz w:val="24"/>
          <w:szCs w:val="24"/>
        </w:rPr>
        <w:t>, vol. 4, no. 1, 2007, pp. 13–13, https://doi.org/10.1900/rds.2007.4.13.</w:t>
      </w:r>
    </w:p>
    <w:p w14:paraId="70559B55"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Mphasha, Mabitsela, and Tebogo Mothiba. “Personalised Nutrition Approaches in the Prevention and Management of Type 2 Diabetes: A Narrative Review of Evidence and Practice.” </w:t>
      </w:r>
      <w:r w:rsidRPr="002A209D">
        <w:rPr>
          <w:rFonts w:ascii="Times New Roman" w:eastAsia="Times New Roman" w:hAnsi="Times New Roman" w:cs="Times New Roman"/>
          <w:i/>
          <w:iCs/>
          <w:kern w:val="0"/>
          <w:sz w:val="24"/>
          <w:szCs w:val="24"/>
        </w:rPr>
        <w:t>International Journal of Environmental Research and Public Health</w:t>
      </w:r>
      <w:r w:rsidRPr="002A209D">
        <w:rPr>
          <w:rFonts w:ascii="Times New Roman" w:eastAsia="Times New Roman" w:hAnsi="Times New Roman" w:cs="Times New Roman"/>
          <w:kern w:val="0"/>
          <w:sz w:val="24"/>
          <w:szCs w:val="24"/>
        </w:rPr>
        <w:t>, vol. 22, no. 7, 30 June 2025, p. 1047, https://doi.org/10.3390/ijerph22071047.</w:t>
      </w:r>
    </w:p>
    <w:p w14:paraId="1F34F634"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lastRenderedPageBreak/>
        <w:t xml:space="preserve">Nino-Fong, R., et al. “Nutrigenomics, β-Cell Function and Type 2 Diabetes.” </w:t>
      </w:r>
      <w:r w:rsidRPr="002A209D">
        <w:rPr>
          <w:rFonts w:ascii="Times New Roman" w:eastAsia="Times New Roman" w:hAnsi="Times New Roman" w:cs="Times New Roman"/>
          <w:i/>
          <w:iCs/>
          <w:kern w:val="0"/>
          <w:sz w:val="24"/>
          <w:szCs w:val="24"/>
        </w:rPr>
        <w:t>Current Genomics</w:t>
      </w:r>
      <w:r w:rsidRPr="002A209D">
        <w:rPr>
          <w:rFonts w:ascii="Times New Roman" w:eastAsia="Times New Roman" w:hAnsi="Times New Roman" w:cs="Times New Roman"/>
          <w:kern w:val="0"/>
          <w:sz w:val="24"/>
          <w:szCs w:val="24"/>
        </w:rPr>
        <w:t>, vol. 8, no. 1, 1 Mar. 2007, pp. 29–42, pmc.ncbi.nlm.nih.gov/articles/PMC2474685/, https://doi.org/10.2174/138920207780076947. Accessed 21 Oct. 2025.</w:t>
      </w:r>
    </w:p>
    <w:p w14:paraId="4DD5F923"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Kaput, Jim, et al. “Application of Nutrigenomic Concepts to Type 2 Diabetes Mellitus.” </w:t>
      </w:r>
      <w:r w:rsidRPr="002A209D">
        <w:rPr>
          <w:rFonts w:ascii="Times New Roman" w:eastAsia="Times New Roman" w:hAnsi="Times New Roman" w:cs="Times New Roman"/>
          <w:i/>
          <w:iCs/>
          <w:kern w:val="0"/>
          <w:sz w:val="24"/>
          <w:szCs w:val="24"/>
        </w:rPr>
        <w:t>Nutrition, Metabolism and Cardiovascular Diseases</w:t>
      </w:r>
      <w:r w:rsidRPr="002A209D">
        <w:rPr>
          <w:rFonts w:ascii="Times New Roman" w:eastAsia="Times New Roman" w:hAnsi="Times New Roman" w:cs="Times New Roman"/>
          <w:kern w:val="0"/>
          <w:sz w:val="24"/>
          <w:szCs w:val="24"/>
        </w:rPr>
        <w:t>, vol. 17, no. 2, Feb. 2007, pp. 89–103, https://doi.org/10.1016/j.numecd.2006.11.006. Accessed 17 May 2021.</w:t>
      </w:r>
    </w:p>
    <w:p w14:paraId="24C3A229"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Arshad, Muhammad Tayyab, et al. “Personalized Nutrition in the Era of Digital Health: A New Frontier for Managing Diabetes and Obesity.” </w:t>
      </w:r>
      <w:r w:rsidRPr="002A209D">
        <w:rPr>
          <w:rFonts w:ascii="Times New Roman" w:eastAsia="Times New Roman" w:hAnsi="Times New Roman" w:cs="Times New Roman"/>
          <w:i/>
          <w:iCs/>
          <w:kern w:val="0"/>
          <w:sz w:val="24"/>
          <w:szCs w:val="24"/>
        </w:rPr>
        <w:t>Food Science &amp; Nutrition</w:t>
      </w:r>
      <w:r w:rsidRPr="002A209D">
        <w:rPr>
          <w:rFonts w:ascii="Times New Roman" w:eastAsia="Times New Roman" w:hAnsi="Times New Roman" w:cs="Times New Roman"/>
          <w:kern w:val="0"/>
          <w:sz w:val="24"/>
          <w:szCs w:val="24"/>
        </w:rPr>
        <w:t>, vol. 13, no. 10, 26 Sept. 2025, https://doi.org/10.1002/fsn3.71006.</w:t>
      </w:r>
    </w:p>
    <w:p w14:paraId="0030CEB3"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Hu, Frank B., and Kothandaraman Narasimhan. “Nutritional Genomics and Metabolomics in Obesity and Type 2 Diabetes.” </w:t>
      </w:r>
      <w:r w:rsidRPr="002A209D">
        <w:rPr>
          <w:rFonts w:ascii="Times New Roman" w:eastAsia="Times New Roman" w:hAnsi="Times New Roman" w:cs="Times New Roman"/>
          <w:i/>
          <w:iCs/>
          <w:kern w:val="0"/>
          <w:sz w:val="24"/>
          <w:szCs w:val="24"/>
        </w:rPr>
        <w:t>BMC Genomics</w:t>
      </w:r>
      <w:r w:rsidRPr="002A209D">
        <w:rPr>
          <w:rFonts w:ascii="Times New Roman" w:eastAsia="Times New Roman" w:hAnsi="Times New Roman" w:cs="Times New Roman"/>
          <w:kern w:val="0"/>
          <w:sz w:val="24"/>
          <w:szCs w:val="24"/>
        </w:rPr>
        <w:t>, vol. 15, no. S2, Apr. 2014, https://doi.org/10.1186/1471-2164-15-s2-o10. Accessed 10 Mar. 2019.</w:t>
      </w:r>
    </w:p>
    <w:p w14:paraId="6B76474C"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Guo, Yajie, et al. “The Role of Nutrition in the Prevention and Intervention of Type 2 Diabetes.” </w:t>
      </w:r>
      <w:r w:rsidRPr="002A209D">
        <w:rPr>
          <w:rFonts w:ascii="Times New Roman" w:eastAsia="Times New Roman" w:hAnsi="Times New Roman" w:cs="Times New Roman"/>
          <w:i/>
          <w:iCs/>
          <w:kern w:val="0"/>
          <w:sz w:val="24"/>
          <w:szCs w:val="24"/>
        </w:rPr>
        <w:t>Frontiers in Bioengineering and Biotechnology</w:t>
      </w:r>
      <w:r w:rsidRPr="002A209D">
        <w:rPr>
          <w:rFonts w:ascii="Times New Roman" w:eastAsia="Times New Roman" w:hAnsi="Times New Roman" w:cs="Times New Roman"/>
          <w:kern w:val="0"/>
          <w:sz w:val="24"/>
          <w:szCs w:val="24"/>
        </w:rPr>
        <w:t>, vol. 8, no. 1, 15 Sept. 2020, www.ncbi.nlm.nih.gov/pmc/articles/PMC7523408/, https://doi.org/10.3389/fbioe.2020.575442.</w:t>
      </w:r>
    </w:p>
    <w:p w14:paraId="339A1723"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American Diabetes Association. “Classification and Diagnosis of Diabetes: Standards of Medical Care in Diabetes—2022.” </w:t>
      </w:r>
      <w:r w:rsidRPr="002A209D">
        <w:rPr>
          <w:rFonts w:ascii="Times New Roman" w:eastAsia="Times New Roman" w:hAnsi="Times New Roman" w:cs="Times New Roman"/>
          <w:i/>
          <w:iCs/>
          <w:kern w:val="0"/>
          <w:sz w:val="24"/>
          <w:szCs w:val="24"/>
        </w:rPr>
        <w:t>Diabetes Care</w:t>
      </w:r>
      <w:r w:rsidRPr="002A209D">
        <w:rPr>
          <w:rFonts w:ascii="Times New Roman" w:eastAsia="Times New Roman" w:hAnsi="Times New Roman" w:cs="Times New Roman"/>
          <w:kern w:val="0"/>
          <w:sz w:val="24"/>
          <w:szCs w:val="24"/>
        </w:rPr>
        <w:t>, vol. 45, no. Supplement_1, 2022, pp. S17–S38, diabetesjournals.org/care/article/45/Supplement_1/S17/138925/2-Classification-and-Diagnosis-of-Diabetes, https://doi.org/10.2337/dc22-s002.</w:t>
      </w:r>
    </w:p>
    <w:p w14:paraId="39766A90"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Gyawali, Bishal, et al. “Community-Based Interventions for Prevention of Type 2 Diabetes in Low- and Middle-Income Countries: A Systematic Review.” </w:t>
      </w:r>
      <w:r w:rsidRPr="002A209D">
        <w:rPr>
          <w:rFonts w:ascii="Times New Roman" w:eastAsia="Times New Roman" w:hAnsi="Times New Roman" w:cs="Times New Roman"/>
          <w:i/>
          <w:iCs/>
          <w:kern w:val="0"/>
          <w:sz w:val="24"/>
          <w:szCs w:val="24"/>
        </w:rPr>
        <w:t>Health Promotion International</w:t>
      </w:r>
      <w:r w:rsidRPr="002A209D">
        <w:rPr>
          <w:rFonts w:ascii="Times New Roman" w:eastAsia="Times New Roman" w:hAnsi="Times New Roman" w:cs="Times New Roman"/>
          <w:kern w:val="0"/>
          <w:sz w:val="24"/>
          <w:szCs w:val="24"/>
        </w:rPr>
        <w:t xml:space="preserve">, vol. 34, no. 6, 16 Oct. 2018, </w:t>
      </w:r>
      <w:hyperlink r:id="rId12" w:history="1">
        <w:r w:rsidRPr="002A209D">
          <w:rPr>
            <w:rStyle w:val="Hyperlink"/>
            <w:rFonts w:ascii="Times New Roman" w:eastAsia="Times New Roman" w:hAnsi="Times New Roman" w:cs="Times New Roman"/>
            <w:kern w:val="0"/>
            <w:sz w:val="24"/>
            <w:szCs w:val="24"/>
          </w:rPr>
          <w:t>https://doi.org/10.1093/heapro/day081</w:t>
        </w:r>
      </w:hyperlink>
      <w:r w:rsidRPr="002A209D">
        <w:rPr>
          <w:rFonts w:ascii="Times New Roman" w:eastAsia="Times New Roman" w:hAnsi="Times New Roman" w:cs="Times New Roman"/>
          <w:kern w:val="0"/>
          <w:sz w:val="24"/>
          <w:szCs w:val="24"/>
        </w:rPr>
        <w:t>.</w:t>
      </w:r>
    </w:p>
    <w:p w14:paraId="0EE2EFC8"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CDC. “National Diabetes Statistics Report, 2020 : Estimates of Diabetes and Its Burden in the United States.” </w:t>
      </w:r>
      <w:r w:rsidRPr="002A209D">
        <w:rPr>
          <w:rFonts w:ascii="Times New Roman" w:eastAsia="Times New Roman" w:hAnsi="Times New Roman" w:cs="Times New Roman"/>
          <w:i/>
          <w:iCs/>
          <w:kern w:val="0"/>
          <w:sz w:val="24"/>
          <w:szCs w:val="24"/>
        </w:rPr>
        <w:t>Stacks.cdc.gov</w:t>
      </w:r>
      <w:r w:rsidRPr="002A209D">
        <w:rPr>
          <w:rFonts w:ascii="Times New Roman" w:eastAsia="Times New Roman" w:hAnsi="Times New Roman" w:cs="Times New Roman"/>
          <w:kern w:val="0"/>
          <w:sz w:val="24"/>
          <w:szCs w:val="24"/>
        </w:rPr>
        <w:t>, 2020, stacks.cdc.gov/view/cdc/85309.</w:t>
      </w:r>
    </w:p>
    <w:p w14:paraId="33157A7D"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Knowler, William C, et al. “Reduction in the Incidence of Type 2 Diabetes with Lifestyle Intervention or Metformin.” </w:t>
      </w:r>
      <w:r w:rsidRPr="002A209D">
        <w:rPr>
          <w:rFonts w:ascii="Times New Roman" w:eastAsia="Times New Roman" w:hAnsi="Times New Roman" w:cs="Times New Roman"/>
          <w:i/>
          <w:iCs/>
          <w:kern w:val="0"/>
          <w:sz w:val="24"/>
          <w:szCs w:val="24"/>
        </w:rPr>
        <w:t>The New England Journal of Medicine</w:t>
      </w:r>
      <w:r w:rsidRPr="002A209D">
        <w:rPr>
          <w:rFonts w:ascii="Times New Roman" w:eastAsia="Times New Roman" w:hAnsi="Times New Roman" w:cs="Times New Roman"/>
          <w:kern w:val="0"/>
          <w:sz w:val="24"/>
          <w:szCs w:val="24"/>
        </w:rPr>
        <w:t>, vol. 346, no. 6, 7 Feb. 2002, pp. 393–403, https://doi.org/10.1056/NEJMoa012512.</w:t>
      </w:r>
    </w:p>
    <w:p w14:paraId="5A08D50A"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World Health Organization. “Global Report on Diabetes.” </w:t>
      </w:r>
      <w:r w:rsidRPr="002A209D">
        <w:rPr>
          <w:rFonts w:ascii="Times New Roman" w:eastAsia="Times New Roman" w:hAnsi="Times New Roman" w:cs="Times New Roman"/>
          <w:i/>
          <w:iCs/>
          <w:kern w:val="0"/>
          <w:sz w:val="24"/>
          <w:szCs w:val="24"/>
        </w:rPr>
        <w:t>Www.who.int</w:t>
      </w:r>
      <w:r w:rsidRPr="002A209D">
        <w:rPr>
          <w:rFonts w:ascii="Times New Roman" w:eastAsia="Times New Roman" w:hAnsi="Times New Roman" w:cs="Times New Roman"/>
          <w:kern w:val="0"/>
          <w:sz w:val="24"/>
          <w:szCs w:val="24"/>
        </w:rPr>
        <w:t>, 2016, www.who.int/publications/i/item/9789241565257.</w:t>
      </w:r>
    </w:p>
    <w:p w14:paraId="1FE1D35A"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lastRenderedPageBreak/>
        <w:t xml:space="preserve">Chrvala, Carole A., et al. “Diabetes Self-Management Education for Adults with Type 2 Diabetes Mellitus: A Systematic Review of the Effect on Glycemic index Control.” </w:t>
      </w:r>
      <w:r w:rsidRPr="002A209D">
        <w:rPr>
          <w:rFonts w:ascii="Times New Roman" w:eastAsia="Times New Roman" w:hAnsi="Times New Roman" w:cs="Times New Roman"/>
          <w:i/>
          <w:iCs/>
          <w:kern w:val="0"/>
          <w:sz w:val="24"/>
          <w:szCs w:val="24"/>
        </w:rPr>
        <w:t>Patient Education and Counseling</w:t>
      </w:r>
      <w:r w:rsidRPr="002A209D">
        <w:rPr>
          <w:rFonts w:ascii="Times New Roman" w:eastAsia="Times New Roman" w:hAnsi="Times New Roman" w:cs="Times New Roman"/>
          <w:kern w:val="0"/>
          <w:sz w:val="24"/>
          <w:szCs w:val="24"/>
        </w:rPr>
        <w:t>, vol. 99, no. 6, June 2016, pp. 926–943, www.sciencedirect.com/science/article/pii/S0738399115301166, https://doi.org/10.1016/j.pec.2015.11.003.</w:t>
      </w:r>
    </w:p>
    <w:p w14:paraId="3575DAB2"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Ali, Mohammed K., et al. “Diabetes: An Update on the Pandemic and Potential Solutions.” </w:t>
      </w:r>
      <w:r w:rsidRPr="002A209D">
        <w:rPr>
          <w:rFonts w:ascii="Times New Roman" w:eastAsia="Times New Roman" w:hAnsi="Times New Roman" w:cs="Times New Roman"/>
          <w:i/>
          <w:iCs/>
          <w:kern w:val="0"/>
          <w:sz w:val="24"/>
          <w:szCs w:val="24"/>
        </w:rPr>
        <w:t>PubMed</w:t>
      </w:r>
      <w:r w:rsidRPr="002A209D">
        <w:rPr>
          <w:rFonts w:ascii="Times New Roman" w:eastAsia="Times New Roman" w:hAnsi="Times New Roman" w:cs="Times New Roman"/>
          <w:kern w:val="0"/>
          <w:sz w:val="24"/>
          <w:szCs w:val="24"/>
        </w:rPr>
        <w:t>, The International Bank for Reconstruction and Development / The World Bank, 2017, www.ncbi.nlm.nih.gov/books/NBK525150/.</w:t>
      </w:r>
    </w:p>
    <w:p w14:paraId="05539E95"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Ruggiero, Laurie, et al. “Community-Based Translation of the Diabetes Prevention Program’s Lifestyle Intervention in an Underserved Latino Population.” </w:t>
      </w:r>
      <w:r w:rsidRPr="002A209D">
        <w:rPr>
          <w:rFonts w:ascii="Times New Roman" w:eastAsia="Times New Roman" w:hAnsi="Times New Roman" w:cs="Times New Roman"/>
          <w:i/>
          <w:iCs/>
          <w:kern w:val="0"/>
          <w:sz w:val="24"/>
          <w:szCs w:val="24"/>
        </w:rPr>
        <w:t>The Diabetes Educator</w:t>
      </w:r>
      <w:r w:rsidRPr="002A209D">
        <w:rPr>
          <w:rFonts w:ascii="Times New Roman" w:eastAsia="Times New Roman" w:hAnsi="Times New Roman" w:cs="Times New Roman"/>
          <w:kern w:val="0"/>
          <w:sz w:val="24"/>
          <w:szCs w:val="24"/>
        </w:rPr>
        <w:t>, vol. 37, no. 4, 20 June 2011, pp. 564–572, https://doi.org/10.1177/0145721711411107.</w:t>
      </w:r>
    </w:p>
    <w:p w14:paraId="73F76B47"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Herman, William H, et al. “The Cost-Effectiveness of Lifestyle Modification or Metformin in Preventing Type 2 Diabetes in Adults with Impaired Glucose Tolerance.” </w:t>
      </w:r>
      <w:r w:rsidRPr="002A209D">
        <w:rPr>
          <w:rFonts w:ascii="Times New Roman" w:eastAsia="Times New Roman" w:hAnsi="Times New Roman" w:cs="Times New Roman"/>
          <w:i/>
          <w:iCs/>
          <w:kern w:val="0"/>
          <w:sz w:val="24"/>
          <w:szCs w:val="24"/>
        </w:rPr>
        <w:t>Annals of Internal Medicine</w:t>
      </w:r>
      <w:r w:rsidRPr="002A209D">
        <w:rPr>
          <w:rFonts w:ascii="Times New Roman" w:eastAsia="Times New Roman" w:hAnsi="Times New Roman" w:cs="Times New Roman"/>
          <w:kern w:val="0"/>
          <w:sz w:val="24"/>
          <w:szCs w:val="24"/>
        </w:rPr>
        <w:t>, vol. 142, no. 5, 2005, pp. 323–32, www.ncbi.nlm.nih.gov/pubmed/15738451, https://doi.org/10.7326/0003-4819-142-5-200503010-00007.</w:t>
      </w:r>
    </w:p>
    <w:p w14:paraId="75DB88FD"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Lindstrom, J., et al. “The Finnish Diabetes Prevention Study (DPS): Lifestyle Intervention and 3-Year Results on Diet and Physical Activity.” </w:t>
      </w:r>
      <w:r w:rsidRPr="002A209D">
        <w:rPr>
          <w:rFonts w:ascii="Times New Roman" w:eastAsia="Times New Roman" w:hAnsi="Times New Roman" w:cs="Times New Roman"/>
          <w:i/>
          <w:iCs/>
          <w:kern w:val="0"/>
          <w:sz w:val="24"/>
          <w:szCs w:val="24"/>
        </w:rPr>
        <w:t>Diabetes Care</w:t>
      </w:r>
      <w:r w:rsidRPr="002A209D">
        <w:rPr>
          <w:rFonts w:ascii="Times New Roman" w:eastAsia="Times New Roman" w:hAnsi="Times New Roman" w:cs="Times New Roman"/>
          <w:kern w:val="0"/>
          <w:sz w:val="24"/>
          <w:szCs w:val="24"/>
        </w:rPr>
        <w:t>, vol. 26, no. 12, 21 Nov. 2003, pp. 3230–3236, diabetesjournals.org/care/article/26/12/3230/21849/The-Finnish-Diabetes-Prevention-Study-DPS, https://doi.org/10.2337/diacare.26.12.3230.</w:t>
      </w:r>
    </w:p>
    <w:p w14:paraId="0223380B"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Cawley, John, et al. “The Impact of Sugar‐Sweetened Beverage Taxes on Purchases: Evidence from Four City‐Level Taxes in the United States.” </w:t>
      </w:r>
      <w:r w:rsidRPr="002A209D">
        <w:rPr>
          <w:rFonts w:ascii="Times New Roman" w:eastAsia="Times New Roman" w:hAnsi="Times New Roman" w:cs="Times New Roman"/>
          <w:i/>
          <w:iCs/>
          <w:kern w:val="0"/>
          <w:sz w:val="24"/>
          <w:szCs w:val="24"/>
        </w:rPr>
        <w:t>Health Economics</w:t>
      </w:r>
      <w:r w:rsidRPr="002A209D">
        <w:rPr>
          <w:rFonts w:ascii="Times New Roman" w:eastAsia="Times New Roman" w:hAnsi="Times New Roman" w:cs="Times New Roman"/>
          <w:kern w:val="0"/>
          <w:sz w:val="24"/>
          <w:szCs w:val="24"/>
        </w:rPr>
        <w:t>, vol. 29, no. 10, 28 July 2020, pp. 1289–1306, https://doi.org/10.1002/hec.4141.</w:t>
      </w:r>
    </w:p>
    <w:p w14:paraId="1C29A14A"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Hyseni, Lirije, et al. “Systematic Review of Dietary Salt Reduction Policies: Evidence for an Effectiveness Hierarchy?” </w:t>
      </w:r>
      <w:r w:rsidRPr="002A209D">
        <w:rPr>
          <w:rFonts w:ascii="Times New Roman" w:eastAsia="Times New Roman" w:hAnsi="Times New Roman" w:cs="Times New Roman"/>
          <w:i/>
          <w:iCs/>
          <w:kern w:val="0"/>
          <w:sz w:val="24"/>
          <w:szCs w:val="24"/>
        </w:rPr>
        <w:t>PLOS ONE</w:t>
      </w:r>
      <w:r w:rsidRPr="002A209D">
        <w:rPr>
          <w:rFonts w:ascii="Times New Roman" w:eastAsia="Times New Roman" w:hAnsi="Times New Roman" w:cs="Times New Roman"/>
          <w:kern w:val="0"/>
          <w:sz w:val="24"/>
          <w:szCs w:val="24"/>
        </w:rPr>
        <w:t>, vol. 12, no. 5, 18 May 2017, p. e0177535, https://doi.org/10.1371/journal.pone.0177535.</w:t>
      </w:r>
    </w:p>
    <w:p w14:paraId="041D5C92"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Sun, Hong, et al. “IDF Diabetes Atlas: Global, Regional and Country-Level Diabetes Prevalence Estimates for 2021 and Projections for 2045.” </w:t>
      </w:r>
      <w:r w:rsidRPr="002A209D">
        <w:rPr>
          <w:rFonts w:ascii="Times New Roman" w:eastAsia="Times New Roman" w:hAnsi="Times New Roman" w:cs="Times New Roman"/>
          <w:i/>
          <w:iCs/>
          <w:kern w:val="0"/>
          <w:sz w:val="24"/>
          <w:szCs w:val="24"/>
        </w:rPr>
        <w:t>Diabetes Research and Clinical Practice</w:t>
      </w:r>
      <w:r w:rsidRPr="002A209D">
        <w:rPr>
          <w:rFonts w:ascii="Times New Roman" w:eastAsia="Times New Roman" w:hAnsi="Times New Roman" w:cs="Times New Roman"/>
          <w:kern w:val="0"/>
          <w:sz w:val="24"/>
          <w:szCs w:val="24"/>
        </w:rPr>
        <w:t>, vol. 183, no. 109119, 2021, https://doi.org/10.1016/j.diabres.2021.109119.</w:t>
      </w:r>
    </w:p>
    <w:p w14:paraId="7574F87F"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Afshin, Ashkan, et al. “Health Effects of Dietary Risks in 195 Countries, 1990–2017: A Systematic Analysis for the Global Burden of Disease Study 2017.” </w:t>
      </w:r>
      <w:r w:rsidRPr="002A209D">
        <w:rPr>
          <w:rFonts w:ascii="Times New Roman" w:eastAsia="Times New Roman" w:hAnsi="Times New Roman" w:cs="Times New Roman"/>
          <w:i/>
          <w:iCs/>
          <w:kern w:val="0"/>
          <w:sz w:val="24"/>
          <w:szCs w:val="24"/>
        </w:rPr>
        <w:t>The Lancet</w:t>
      </w:r>
      <w:r w:rsidRPr="002A209D">
        <w:rPr>
          <w:rFonts w:ascii="Times New Roman" w:eastAsia="Times New Roman" w:hAnsi="Times New Roman" w:cs="Times New Roman"/>
          <w:kern w:val="0"/>
          <w:sz w:val="24"/>
          <w:szCs w:val="24"/>
        </w:rPr>
        <w:t xml:space="preserve">, vol. 393, no. </w:t>
      </w:r>
      <w:r w:rsidRPr="002A209D">
        <w:rPr>
          <w:rFonts w:ascii="Times New Roman" w:eastAsia="Times New Roman" w:hAnsi="Times New Roman" w:cs="Times New Roman"/>
          <w:kern w:val="0"/>
          <w:sz w:val="24"/>
          <w:szCs w:val="24"/>
        </w:rPr>
        <w:lastRenderedPageBreak/>
        <w:t>10184, 3 Apr. 2019, pp. 1958–1972, www.thelancet.com/journals/lancet/article/PIIS0140-6736(19)30041-8/fulltext, https://doi.org/10.1016/s0140-6736(19)30041-8.</w:t>
      </w:r>
    </w:p>
    <w:p w14:paraId="236E0777"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R, Estruch, et al. “Primary Prevention of Cardiovascular Disease with a Mediterranean Diet.” </w:t>
      </w:r>
      <w:r w:rsidRPr="002A209D">
        <w:rPr>
          <w:rFonts w:ascii="Times New Roman" w:eastAsia="Times New Roman" w:hAnsi="Times New Roman" w:cs="Times New Roman"/>
          <w:i/>
          <w:iCs/>
          <w:kern w:val="0"/>
          <w:sz w:val="24"/>
          <w:szCs w:val="24"/>
        </w:rPr>
        <w:t>The New England Journal of Medicine</w:t>
      </w:r>
      <w:r w:rsidRPr="002A209D">
        <w:rPr>
          <w:rFonts w:ascii="Times New Roman" w:eastAsia="Times New Roman" w:hAnsi="Times New Roman" w:cs="Times New Roman"/>
          <w:kern w:val="0"/>
          <w:sz w:val="24"/>
          <w:szCs w:val="24"/>
        </w:rPr>
        <w:t>, 4 Apr. 2013, pubmed.ncbi.nlm.nih.gov/23432189/.</w:t>
      </w:r>
    </w:p>
    <w:p w14:paraId="4F21264A"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Barclay, Alan W, et al. “Glycemic index Index, Glycemic index Load, and Chronic Disease Risk—a Meta-Analysis of Observational Studies.” </w:t>
      </w:r>
      <w:r w:rsidRPr="002A209D">
        <w:rPr>
          <w:rFonts w:ascii="Times New Roman" w:eastAsia="Times New Roman" w:hAnsi="Times New Roman" w:cs="Times New Roman"/>
          <w:i/>
          <w:iCs/>
          <w:kern w:val="0"/>
          <w:sz w:val="24"/>
          <w:szCs w:val="24"/>
        </w:rPr>
        <w:t>The American Journal of Clinical Nutrition</w:t>
      </w:r>
      <w:r w:rsidRPr="002A209D">
        <w:rPr>
          <w:rFonts w:ascii="Times New Roman" w:eastAsia="Times New Roman" w:hAnsi="Times New Roman" w:cs="Times New Roman"/>
          <w:kern w:val="0"/>
          <w:sz w:val="24"/>
          <w:szCs w:val="24"/>
        </w:rPr>
        <w:t>, vol. 87, no. 3, 1 Mar. 2008, pp. 627–637, academic.oup.com/ajcn/article/87/3/627/4633329, https://doi.org/10.1093/ajcn/87.3.627.</w:t>
      </w:r>
    </w:p>
    <w:p w14:paraId="45C6B85A"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 “Understanding Diabetes Diagnosis.” </w:t>
      </w:r>
      <w:r w:rsidRPr="002A209D">
        <w:rPr>
          <w:rFonts w:ascii="Times New Roman" w:eastAsia="Times New Roman" w:hAnsi="Times New Roman" w:cs="Times New Roman"/>
          <w:i/>
          <w:iCs/>
          <w:kern w:val="0"/>
          <w:sz w:val="24"/>
          <w:szCs w:val="24"/>
        </w:rPr>
        <w:t>American Diabetes Association</w:t>
      </w:r>
      <w:r w:rsidRPr="002A209D">
        <w:rPr>
          <w:rFonts w:ascii="Times New Roman" w:eastAsia="Times New Roman" w:hAnsi="Times New Roman" w:cs="Times New Roman"/>
          <w:kern w:val="0"/>
          <w:sz w:val="24"/>
          <w:szCs w:val="24"/>
        </w:rPr>
        <w:t>, American Diabetes Association, 2023, diabetes.org/about-diabetes/diagnosis.</w:t>
      </w:r>
    </w:p>
    <w:p w14:paraId="739B3BDE"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Uusitupa, Matti, et al. “The Finnish Diabetes Prevention Study.” </w:t>
      </w:r>
      <w:r w:rsidRPr="002A209D">
        <w:rPr>
          <w:rFonts w:ascii="Times New Roman" w:eastAsia="Times New Roman" w:hAnsi="Times New Roman" w:cs="Times New Roman"/>
          <w:i/>
          <w:iCs/>
          <w:kern w:val="0"/>
          <w:sz w:val="24"/>
          <w:szCs w:val="24"/>
        </w:rPr>
        <w:t>British Journal of Nutrition</w:t>
      </w:r>
      <w:r w:rsidRPr="002A209D">
        <w:rPr>
          <w:rFonts w:ascii="Times New Roman" w:eastAsia="Times New Roman" w:hAnsi="Times New Roman" w:cs="Times New Roman"/>
          <w:kern w:val="0"/>
          <w:sz w:val="24"/>
          <w:szCs w:val="24"/>
        </w:rPr>
        <w:t>, vol. 83, no. S1, June 2000, pp. S137–S142, https://doi.org/10.1017/s0007114500001070.</w:t>
      </w:r>
    </w:p>
    <w:p w14:paraId="2554B86C"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de Toro-Martín, Juan, et al. “Precision Nutrition: A Review of Personalized Nutritional Approaches for the Prevention and Management of Metabolic Syndrome.” </w:t>
      </w:r>
      <w:r w:rsidRPr="002A209D">
        <w:rPr>
          <w:rFonts w:ascii="Times New Roman" w:eastAsia="Times New Roman" w:hAnsi="Times New Roman" w:cs="Times New Roman"/>
          <w:i/>
          <w:iCs/>
          <w:kern w:val="0"/>
          <w:sz w:val="24"/>
          <w:szCs w:val="24"/>
        </w:rPr>
        <w:t>Nutrients</w:t>
      </w:r>
      <w:r w:rsidRPr="002A209D">
        <w:rPr>
          <w:rFonts w:ascii="Times New Roman" w:eastAsia="Times New Roman" w:hAnsi="Times New Roman" w:cs="Times New Roman"/>
          <w:kern w:val="0"/>
          <w:sz w:val="24"/>
          <w:szCs w:val="24"/>
        </w:rPr>
        <w:t>, vol. 9, no. 8, 22 Aug. 2017, p. 913, www.ncbi.nlm.nih.gov/pmc/articles/PMC5579706/, https://doi.org/10.3390/nu9080913.</w:t>
      </w:r>
    </w:p>
    <w:p w14:paraId="3E33DBFB"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Wang, Yeli, et al. “Associations between Plant-Based Dietary Patterns and Risks of Type 2 Diabetes, Cardiovascular Disease, Cancer, and Mortality - a Systematic Review and Meta-Analysis.” </w:t>
      </w:r>
      <w:r w:rsidRPr="002A209D">
        <w:rPr>
          <w:rFonts w:ascii="Times New Roman" w:eastAsia="Times New Roman" w:hAnsi="Times New Roman" w:cs="Times New Roman"/>
          <w:i/>
          <w:iCs/>
          <w:kern w:val="0"/>
          <w:sz w:val="24"/>
          <w:szCs w:val="24"/>
        </w:rPr>
        <w:t>Nutrition Journal</w:t>
      </w:r>
      <w:r w:rsidRPr="002A209D">
        <w:rPr>
          <w:rFonts w:ascii="Times New Roman" w:eastAsia="Times New Roman" w:hAnsi="Times New Roman" w:cs="Times New Roman"/>
          <w:kern w:val="0"/>
          <w:sz w:val="24"/>
          <w:szCs w:val="24"/>
        </w:rPr>
        <w:t>, vol. 22, no. 1, 4 Oct. 2023, p. 46, pubmed.ncbi.nlm.nih.gov/37789346/, https://doi.org/10.1186/s12937-023-00877-2.</w:t>
      </w:r>
    </w:p>
    <w:p w14:paraId="668AF05E"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Wheatley, Sean D., et al. “Low Carbohydrate Dietary Approaches for People with Type 2 Diabetes—a Narrative Review.” </w:t>
      </w:r>
      <w:r w:rsidRPr="002A209D">
        <w:rPr>
          <w:rFonts w:ascii="Times New Roman" w:eastAsia="Times New Roman" w:hAnsi="Times New Roman" w:cs="Times New Roman"/>
          <w:i/>
          <w:iCs/>
          <w:kern w:val="0"/>
          <w:sz w:val="24"/>
          <w:szCs w:val="24"/>
        </w:rPr>
        <w:t>Frontiers in Nutrition</w:t>
      </w:r>
      <w:r w:rsidRPr="002A209D">
        <w:rPr>
          <w:rFonts w:ascii="Times New Roman" w:eastAsia="Times New Roman" w:hAnsi="Times New Roman" w:cs="Times New Roman"/>
          <w:kern w:val="0"/>
          <w:sz w:val="24"/>
          <w:szCs w:val="24"/>
        </w:rPr>
        <w:t>, vol. 8, no. 8, 15 July 2021, www.ncbi.nlm.nih.gov/pmc/articles/PMC8319397/, https://doi.org/10.3389/fnut.2021.687658.</w:t>
      </w:r>
    </w:p>
    <w:p w14:paraId="7B342B39"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Hills, Ronald D., et al. “Gut Microbes: Profound Implications for Diet and Disease.” </w:t>
      </w:r>
      <w:r w:rsidRPr="002A209D">
        <w:rPr>
          <w:rFonts w:ascii="Times New Roman" w:eastAsia="Times New Roman" w:hAnsi="Times New Roman" w:cs="Times New Roman"/>
          <w:i/>
          <w:iCs/>
          <w:kern w:val="0"/>
          <w:sz w:val="24"/>
          <w:szCs w:val="24"/>
        </w:rPr>
        <w:t>Nutrients</w:t>
      </w:r>
      <w:r w:rsidRPr="002A209D">
        <w:rPr>
          <w:rFonts w:ascii="Times New Roman" w:eastAsia="Times New Roman" w:hAnsi="Times New Roman" w:cs="Times New Roman"/>
          <w:kern w:val="0"/>
          <w:sz w:val="24"/>
          <w:szCs w:val="24"/>
        </w:rPr>
        <w:t>, vol. 11, no. 7, 16 July 2019, p. 1613, www.ncbi.nlm.nih.gov/pmc/articles/PMC6682904/, https://doi.org/10.3390/nu11071613.</w:t>
      </w:r>
    </w:p>
    <w:p w14:paraId="1B6B2B30"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t xml:space="preserve">Cahn, Avivit, et al. “Digital Health Technology and Diabetes Management.” </w:t>
      </w:r>
      <w:r w:rsidRPr="002A209D">
        <w:rPr>
          <w:rFonts w:ascii="Times New Roman" w:eastAsia="Times New Roman" w:hAnsi="Times New Roman" w:cs="Times New Roman"/>
          <w:i/>
          <w:iCs/>
          <w:kern w:val="0"/>
          <w:sz w:val="24"/>
          <w:szCs w:val="24"/>
        </w:rPr>
        <w:t>Journal of Diabetes</w:t>
      </w:r>
      <w:r w:rsidRPr="002A209D">
        <w:rPr>
          <w:rFonts w:ascii="Times New Roman" w:eastAsia="Times New Roman" w:hAnsi="Times New Roman" w:cs="Times New Roman"/>
          <w:kern w:val="0"/>
          <w:sz w:val="24"/>
          <w:szCs w:val="24"/>
        </w:rPr>
        <w:t>, vol. 10, no. 1, 6 Nov. 2017, pp. 10–17, onlinelibrary.wiley.com/doi/full/10.1111/1753-0407.12606, https://doi.org/10.1111/1753-0407.12606.</w:t>
      </w:r>
    </w:p>
    <w:p w14:paraId="79647F1D" w14:textId="77777777" w:rsidR="002A209D" w:rsidRPr="002A209D" w:rsidRDefault="002A209D" w:rsidP="006A07A0">
      <w:pPr>
        <w:pStyle w:val="ListParagraph"/>
        <w:numPr>
          <w:ilvl w:val="0"/>
          <w:numId w:val="27"/>
        </w:numPr>
        <w:tabs>
          <w:tab w:val="left" w:pos="426"/>
        </w:tabs>
        <w:spacing w:after="0" w:line="360" w:lineRule="auto"/>
        <w:ind w:left="142" w:hanging="142"/>
        <w:jc w:val="both"/>
        <w:rPr>
          <w:rFonts w:ascii="Times New Roman" w:eastAsia="Times New Roman" w:hAnsi="Times New Roman" w:cs="Times New Roman"/>
          <w:kern w:val="0"/>
          <w:sz w:val="24"/>
          <w:szCs w:val="24"/>
        </w:rPr>
      </w:pPr>
      <w:r w:rsidRPr="002A209D">
        <w:rPr>
          <w:rFonts w:ascii="Times New Roman" w:eastAsia="Times New Roman" w:hAnsi="Times New Roman" w:cs="Times New Roman"/>
          <w:kern w:val="0"/>
          <w:sz w:val="24"/>
          <w:szCs w:val="24"/>
        </w:rPr>
        <w:lastRenderedPageBreak/>
        <w:t xml:space="preserve">Longo, Valter D, and Satchidananda Panda. “Fasting, Circadian Rhythms, and Time-Restricted Feeding in Healthy Lifespan.” </w:t>
      </w:r>
      <w:r w:rsidRPr="002A209D">
        <w:rPr>
          <w:rFonts w:ascii="Times New Roman" w:eastAsia="Times New Roman" w:hAnsi="Times New Roman" w:cs="Times New Roman"/>
          <w:i/>
          <w:iCs/>
          <w:kern w:val="0"/>
          <w:sz w:val="24"/>
          <w:szCs w:val="24"/>
        </w:rPr>
        <w:t>Cell Metabolism</w:t>
      </w:r>
      <w:r w:rsidRPr="002A209D">
        <w:rPr>
          <w:rFonts w:ascii="Times New Roman" w:eastAsia="Times New Roman" w:hAnsi="Times New Roman" w:cs="Times New Roman"/>
          <w:kern w:val="0"/>
          <w:sz w:val="24"/>
          <w:szCs w:val="24"/>
        </w:rPr>
        <w:t>, vol. 23, no. 6, 2016, pp. 1048–1059, https://doi.org/10.1016/j.cmet.2016.06.001.</w:t>
      </w:r>
    </w:p>
    <w:p w14:paraId="1F6D81F5" w14:textId="77777777" w:rsidR="002A209D" w:rsidRPr="00671452" w:rsidRDefault="002A209D" w:rsidP="002A209D">
      <w:pPr>
        <w:spacing w:line="360" w:lineRule="auto"/>
        <w:jc w:val="both"/>
        <w:rPr>
          <w:rFonts w:ascii="Times New Roman" w:hAnsi="Times New Roman" w:cs="Times New Roman"/>
          <w:sz w:val="24"/>
          <w:szCs w:val="24"/>
        </w:rPr>
      </w:pPr>
    </w:p>
    <w:p w14:paraId="5CA753A8" w14:textId="77777777" w:rsidR="0038094F" w:rsidRPr="00671452" w:rsidRDefault="0038094F" w:rsidP="00671452">
      <w:pPr>
        <w:spacing w:line="360" w:lineRule="auto"/>
        <w:jc w:val="both"/>
        <w:rPr>
          <w:rFonts w:ascii="Times New Roman" w:hAnsi="Times New Roman" w:cs="Times New Roman"/>
          <w:sz w:val="24"/>
          <w:szCs w:val="24"/>
        </w:rPr>
      </w:pPr>
    </w:p>
    <w:p w14:paraId="066235A3" w14:textId="77777777" w:rsidR="0038094F" w:rsidRPr="00671452" w:rsidRDefault="0038094F" w:rsidP="00671452">
      <w:pPr>
        <w:spacing w:line="360" w:lineRule="auto"/>
        <w:ind w:left="720"/>
        <w:jc w:val="both"/>
        <w:rPr>
          <w:rFonts w:ascii="Times New Roman" w:hAnsi="Times New Roman" w:cs="Times New Roman"/>
          <w:sz w:val="24"/>
          <w:szCs w:val="24"/>
        </w:rPr>
      </w:pPr>
    </w:p>
    <w:p w14:paraId="3CCAD36D" w14:textId="77777777" w:rsidR="0038094F" w:rsidRPr="00671452" w:rsidRDefault="0038094F" w:rsidP="00671452">
      <w:pPr>
        <w:spacing w:line="360" w:lineRule="auto"/>
        <w:jc w:val="both"/>
        <w:rPr>
          <w:rFonts w:ascii="Times New Roman" w:hAnsi="Times New Roman" w:cs="Times New Roman"/>
          <w:sz w:val="24"/>
          <w:szCs w:val="24"/>
        </w:rPr>
      </w:pPr>
    </w:p>
    <w:p w14:paraId="4DCD4B1C" w14:textId="77777777" w:rsidR="0038094F" w:rsidRPr="00671452" w:rsidRDefault="0038094F" w:rsidP="00671452">
      <w:pPr>
        <w:spacing w:line="360" w:lineRule="auto"/>
        <w:jc w:val="both"/>
        <w:rPr>
          <w:rFonts w:ascii="Times New Roman" w:hAnsi="Times New Roman" w:cs="Times New Roman"/>
          <w:sz w:val="24"/>
          <w:szCs w:val="24"/>
        </w:rPr>
      </w:pPr>
    </w:p>
    <w:sectPr w:rsidR="0038094F" w:rsidRPr="00671452" w:rsidSect="0058380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pgNumType w:start="9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6519D" w14:textId="77777777" w:rsidR="006778A7" w:rsidRDefault="006778A7" w:rsidP="00461E50">
      <w:pPr>
        <w:spacing w:after="0" w:line="240" w:lineRule="auto"/>
      </w:pPr>
      <w:r>
        <w:separator/>
      </w:r>
    </w:p>
  </w:endnote>
  <w:endnote w:type="continuationSeparator" w:id="0">
    <w:p w14:paraId="2962DAE7" w14:textId="77777777" w:rsidR="006778A7" w:rsidRDefault="006778A7" w:rsidP="00461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1069" w14:textId="77777777" w:rsidR="00301190" w:rsidRDefault="003011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753634"/>
      <w:docPartObj>
        <w:docPartGallery w:val="Page Numbers (Bottom of Page)"/>
        <w:docPartUnique/>
      </w:docPartObj>
    </w:sdtPr>
    <w:sdtEndPr>
      <w:rPr>
        <w:noProof/>
      </w:rPr>
    </w:sdtEndPr>
    <w:sdtContent>
      <w:p w14:paraId="1D211B71" w14:textId="5153C8E7" w:rsidR="00FF4239" w:rsidRDefault="00FF42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1A30DA" w14:textId="77777777" w:rsidR="00FF4239" w:rsidRDefault="00FF42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922A5" w14:textId="77777777" w:rsidR="00301190" w:rsidRDefault="00301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4183D" w14:textId="77777777" w:rsidR="006778A7" w:rsidRDefault="006778A7" w:rsidP="00461E50">
      <w:pPr>
        <w:spacing w:after="0" w:line="240" w:lineRule="auto"/>
      </w:pPr>
      <w:r>
        <w:separator/>
      </w:r>
    </w:p>
  </w:footnote>
  <w:footnote w:type="continuationSeparator" w:id="0">
    <w:p w14:paraId="606AC3FE" w14:textId="77777777" w:rsidR="006778A7" w:rsidRDefault="006778A7" w:rsidP="00461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B4580" w14:textId="77777777" w:rsidR="00301190" w:rsidRDefault="003011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A646D" w14:textId="77777777" w:rsidR="00735058" w:rsidRDefault="00735058" w:rsidP="00735058">
    <w:pPr>
      <w:pStyle w:val="Header"/>
      <w:rPr>
        <w:rFonts w:ascii="Times New Roman" w:hAnsi="Times New Roman" w:cs="Times New Roman"/>
        <w:b/>
        <w:bCs/>
      </w:rPr>
    </w:pPr>
    <w:r>
      <w:rPr>
        <w:rFonts w:ascii="Times New Roman" w:hAnsi="Times New Roman" w:cs="Times New Roman"/>
        <w:b/>
        <w:bCs/>
      </w:rPr>
      <w:t>IJFDC</w:t>
    </w:r>
  </w:p>
  <w:p w14:paraId="5FBB71AD" w14:textId="77777777" w:rsidR="00735058" w:rsidRDefault="00735058" w:rsidP="00735058">
    <w:pPr>
      <w:pStyle w:val="Header"/>
      <w:rPr>
        <w:rFonts w:ascii="Times New Roman" w:hAnsi="Times New Roman" w:cs="Times New Roman"/>
        <w:b/>
        <w:bCs/>
      </w:rPr>
    </w:pPr>
    <w:r>
      <w:rPr>
        <w:rFonts w:ascii="Times New Roman" w:hAnsi="Times New Roman" w:cs="Times New Roman"/>
        <w:b/>
        <w:bCs/>
      </w:rPr>
      <w:t>International Journal of Food, Drug and Cosmetics</w:t>
    </w:r>
  </w:p>
  <w:p w14:paraId="3504F003" w14:textId="72CD958C" w:rsidR="00735058" w:rsidRDefault="00735058" w:rsidP="00735058">
    <w:pPr>
      <w:pStyle w:val="Header"/>
      <w:rPr>
        <w:rFonts w:ascii="Times New Roman" w:hAnsi="Times New Roman" w:cs="Times New Roman"/>
        <w:b/>
        <w:bCs/>
      </w:rPr>
    </w:pPr>
    <w:r>
      <w:rPr>
        <w:rFonts w:ascii="Times New Roman" w:hAnsi="Times New Roman" w:cs="Times New Roman"/>
        <w:b/>
        <w:bCs/>
      </w:rPr>
      <w:t>January 2025 Vol 1 Issue 2</w:t>
    </w:r>
    <w:r>
      <w:rPr>
        <w:rFonts w:ascii="Times New Roman" w:hAnsi="Times New Roman" w:cs="Times New Roman"/>
        <w:b/>
        <w:bCs/>
      </w:rPr>
      <w:tab/>
    </w:r>
    <w:r>
      <w:rPr>
        <w:rFonts w:ascii="Times New Roman" w:hAnsi="Times New Roman" w:cs="Times New Roman"/>
        <w:b/>
        <w:bCs/>
      </w:rPr>
      <w:tab/>
      <w:t>https://doi.org/10.31674/ijfdc.2025.v1i0</w:t>
    </w:r>
    <w:r w:rsidR="00301190">
      <w:rPr>
        <w:rFonts w:ascii="Times New Roman" w:hAnsi="Times New Roman" w:cs="Times New Roman"/>
        <w:b/>
        <w:bCs/>
      </w:rPr>
      <w:t>2</w:t>
    </w:r>
    <w:r>
      <w:rPr>
        <w:rFonts w:ascii="Times New Roman" w:hAnsi="Times New Roman" w:cs="Times New Roman"/>
        <w:b/>
        <w:bCs/>
      </w:rPr>
      <w:t>.00</w:t>
    </w:r>
    <w:r w:rsidR="00301190">
      <w:rPr>
        <w:rFonts w:ascii="Times New Roman" w:hAnsi="Times New Roman" w:cs="Times New Roman"/>
        <w:b/>
        <w:bCs/>
      </w:rPr>
      <w:t>5</w:t>
    </w:r>
  </w:p>
  <w:p w14:paraId="1BB9AE76" w14:textId="77777777" w:rsidR="00735058" w:rsidRDefault="007350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0621A" w14:textId="77777777" w:rsidR="00301190" w:rsidRDefault="00301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2396"/>
    <w:multiLevelType w:val="multilevel"/>
    <w:tmpl w:val="F80E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B34C8"/>
    <w:multiLevelType w:val="multilevel"/>
    <w:tmpl w:val="45A0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C7AB3"/>
    <w:multiLevelType w:val="multilevel"/>
    <w:tmpl w:val="625CFB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806EEC"/>
    <w:multiLevelType w:val="multilevel"/>
    <w:tmpl w:val="9AE4AD7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AF10F9"/>
    <w:multiLevelType w:val="multilevel"/>
    <w:tmpl w:val="8B4A1C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F77BDB"/>
    <w:multiLevelType w:val="multilevel"/>
    <w:tmpl w:val="A29C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A772E7"/>
    <w:multiLevelType w:val="multilevel"/>
    <w:tmpl w:val="9AE4AD7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4E7C93"/>
    <w:multiLevelType w:val="multilevel"/>
    <w:tmpl w:val="9AE4AD7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C00077"/>
    <w:multiLevelType w:val="multilevel"/>
    <w:tmpl w:val="E7929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DB29CE"/>
    <w:multiLevelType w:val="multilevel"/>
    <w:tmpl w:val="8B4A1C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E95127"/>
    <w:multiLevelType w:val="multilevel"/>
    <w:tmpl w:val="FB34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A47275"/>
    <w:multiLevelType w:val="multilevel"/>
    <w:tmpl w:val="6614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7E2A23"/>
    <w:multiLevelType w:val="hybridMultilevel"/>
    <w:tmpl w:val="52BA17E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E8B3FB0"/>
    <w:multiLevelType w:val="multilevel"/>
    <w:tmpl w:val="2894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300C8C"/>
    <w:multiLevelType w:val="multilevel"/>
    <w:tmpl w:val="1C26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5A773A"/>
    <w:multiLevelType w:val="multilevel"/>
    <w:tmpl w:val="8B4A1C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B715A7"/>
    <w:multiLevelType w:val="multilevel"/>
    <w:tmpl w:val="D622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6911A9"/>
    <w:multiLevelType w:val="hybridMultilevel"/>
    <w:tmpl w:val="52BA17E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ECD05D1"/>
    <w:multiLevelType w:val="multilevel"/>
    <w:tmpl w:val="9AE4AD7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D04983"/>
    <w:multiLevelType w:val="multilevel"/>
    <w:tmpl w:val="B56C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145B7B"/>
    <w:multiLevelType w:val="multilevel"/>
    <w:tmpl w:val="9AE4AD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1" w15:restartNumberingAfterBreak="0">
    <w:nsid w:val="53C27DA0"/>
    <w:multiLevelType w:val="hybridMultilevel"/>
    <w:tmpl w:val="425AE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8E5184F"/>
    <w:multiLevelType w:val="multilevel"/>
    <w:tmpl w:val="8B4A1C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1F70A5"/>
    <w:multiLevelType w:val="multilevel"/>
    <w:tmpl w:val="8B4A1C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612130"/>
    <w:multiLevelType w:val="multilevel"/>
    <w:tmpl w:val="DB803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C96E6B"/>
    <w:multiLevelType w:val="multilevel"/>
    <w:tmpl w:val="7E8C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024EFC"/>
    <w:multiLevelType w:val="multilevel"/>
    <w:tmpl w:val="8B4A1C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0197993">
    <w:abstractNumId w:val="14"/>
  </w:num>
  <w:num w:numId="2" w16cid:durableId="1405495021">
    <w:abstractNumId w:val="5"/>
  </w:num>
  <w:num w:numId="3" w16cid:durableId="1915386175">
    <w:abstractNumId w:val="0"/>
  </w:num>
  <w:num w:numId="4" w16cid:durableId="275142445">
    <w:abstractNumId w:val="10"/>
  </w:num>
  <w:num w:numId="5" w16cid:durableId="1883201415">
    <w:abstractNumId w:val="13"/>
  </w:num>
  <w:num w:numId="6" w16cid:durableId="1964261401">
    <w:abstractNumId w:val="1"/>
  </w:num>
  <w:num w:numId="7" w16cid:durableId="1117482457">
    <w:abstractNumId w:val="16"/>
  </w:num>
  <w:num w:numId="8" w16cid:durableId="768159505">
    <w:abstractNumId w:val="19"/>
  </w:num>
  <w:num w:numId="9" w16cid:durableId="103305519">
    <w:abstractNumId w:val="25"/>
  </w:num>
  <w:num w:numId="10" w16cid:durableId="998969270">
    <w:abstractNumId w:val="22"/>
  </w:num>
  <w:num w:numId="11" w16cid:durableId="250435889">
    <w:abstractNumId w:val="11"/>
  </w:num>
  <w:num w:numId="12" w16cid:durableId="447354768">
    <w:abstractNumId w:val="26"/>
  </w:num>
  <w:num w:numId="13" w16cid:durableId="115685467">
    <w:abstractNumId w:val="15"/>
  </w:num>
  <w:num w:numId="14" w16cid:durableId="1970234491">
    <w:abstractNumId w:val="24"/>
  </w:num>
  <w:num w:numId="15" w16cid:durableId="1987970903">
    <w:abstractNumId w:val="8"/>
  </w:num>
  <w:num w:numId="16" w16cid:durableId="325015397">
    <w:abstractNumId w:val="4"/>
  </w:num>
  <w:num w:numId="17" w16cid:durableId="863128073">
    <w:abstractNumId w:val="23"/>
  </w:num>
  <w:num w:numId="18" w16cid:durableId="1774550057">
    <w:abstractNumId w:val="9"/>
  </w:num>
  <w:num w:numId="19" w16cid:durableId="836656960">
    <w:abstractNumId w:val="3"/>
  </w:num>
  <w:num w:numId="20" w16cid:durableId="870069371">
    <w:abstractNumId w:val="18"/>
  </w:num>
  <w:num w:numId="21" w16cid:durableId="1673793639">
    <w:abstractNumId w:val="20"/>
  </w:num>
  <w:num w:numId="22" w16cid:durableId="144200842">
    <w:abstractNumId w:val="2"/>
  </w:num>
  <w:num w:numId="23" w16cid:durableId="2039163026">
    <w:abstractNumId w:val="6"/>
  </w:num>
  <w:num w:numId="24" w16cid:durableId="335040109">
    <w:abstractNumId w:val="17"/>
  </w:num>
  <w:num w:numId="25" w16cid:durableId="1872526995">
    <w:abstractNumId w:val="21"/>
  </w:num>
  <w:num w:numId="26" w16cid:durableId="1875120607">
    <w:abstractNumId w:val="7"/>
  </w:num>
  <w:num w:numId="27" w16cid:durableId="4488644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E50"/>
    <w:rsid w:val="00030AAC"/>
    <w:rsid w:val="00031E54"/>
    <w:rsid w:val="00033143"/>
    <w:rsid w:val="00034130"/>
    <w:rsid w:val="000643F2"/>
    <w:rsid w:val="0008104B"/>
    <w:rsid w:val="0009254D"/>
    <w:rsid w:val="000A0C06"/>
    <w:rsid w:val="000A6AC3"/>
    <w:rsid w:val="000B009E"/>
    <w:rsid w:val="000E3D10"/>
    <w:rsid w:val="00142421"/>
    <w:rsid w:val="00145780"/>
    <w:rsid w:val="001568D5"/>
    <w:rsid w:val="001954F3"/>
    <w:rsid w:val="001A0C24"/>
    <w:rsid w:val="001E1E55"/>
    <w:rsid w:val="001E5B88"/>
    <w:rsid w:val="001F1956"/>
    <w:rsid w:val="00211A6A"/>
    <w:rsid w:val="002577D2"/>
    <w:rsid w:val="00262C8F"/>
    <w:rsid w:val="002A209D"/>
    <w:rsid w:val="002A5ECE"/>
    <w:rsid w:val="002B177E"/>
    <w:rsid w:val="002C6E71"/>
    <w:rsid w:val="002D3BA0"/>
    <w:rsid w:val="00301190"/>
    <w:rsid w:val="00301412"/>
    <w:rsid w:val="00323510"/>
    <w:rsid w:val="0034682A"/>
    <w:rsid w:val="0038094F"/>
    <w:rsid w:val="0039309C"/>
    <w:rsid w:val="003B2095"/>
    <w:rsid w:val="003E0987"/>
    <w:rsid w:val="00417DC6"/>
    <w:rsid w:val="00425F65"/>
    <w:rsid w:val="004457D7"/>
    <w:rsid w:val="004545E2"/>
    <w:rsid w:val="00461E50"/>
    <w:rsid w:val="00473E8D"/>
    <w:rsid w:val="0048349A"/>
    <w:rsid w:val="004872D7"/>
    <w:rsid w:val="004C0AD5"/>
    <w:rsid w:val="004C450C"/>
    <w:rsid w:val="004C59CE"/>
    <w:rsid w:val="004C6209"/>
    <w:rsid w:val="005270A1"/>
    <w:rsid w:val="00530303"/>
    <w:rsid w:val="00534018"/>
    <w:rsid w:val="00547579"/>
    <w:rsid w:val="00562A7F"/>
    <w:rsid w:val="0058380A"/>
    <w:rsid w:val="00583A5F"/>
    <w:rsid w:val="00584FBC"/>
    <w:rsid w:val="005B0753"/>
    <w:rsid w:val="005C4424"/>
    <w:rsid w:val="005F1E00"/>
    <w:rsid w:val="005F62C2"/>
    <w:rsid w:val="00603840"/>
    <w:rsid w:val="0061701A"/>
    <w:rsid w:val="00671452"/>
    <w:rsid w:val="00672278"/>
    <w:rsid w:val="00673687"/>
    <w:rsid w:val="006778A7"/>
    <w:rsid w:val="00681C2C"/>
    <w:rsid w:val="006A07A0"/>
    <w:rsid w:val="006C04AF"/>
    <w:rsid w:val="006E207E"/>
    <w:rsid w:val="00712F2F"/>
    <w:rsid w:val="00735058"/>
    <w:rsid w:val="0075501D"/>
    <w:rsid w:val="00776A4E"/>
    <w:rsid w:val="0079644F"/>
    <w:rsid w:val="007E4E44"/>
    <w:rsid w:val="008277BD"/>
    <w:rsid w:val="00834B24"/>
    <w:rsid w:val="00847C56"/>
    <w:rsid w:val="008D6C63"/>
    <w:rsid w:val="008E12D5"/>
    <w:rsid w:val="00950CDD"/>
    <w:rsid w:val="00980D9E"/>
    <w:rsid w:val="009977C0"/>
    <w:rsid w:val="00997B09"/>
    <w:rsid w:val="009C2DD3"/>
    <w:rsid w:val="009D1511"/>
    <w:rsid w:val="00A11E91"/>
    <w:rsid w:val="00A20334"/>
    <w:rsid w:val="00A73D30"/>
    <w:rsid w:val="00AA0A7E"/>
    <w:rsid w:val="00AD5BC1"/>
    <w:rsid w:val="00AD7409"/>
    <w:rsid w:val="00AF63C3"/>
    <w:rsid w:val="00BC5FBC"/>
    <w:rsid w:val="00BD2392"/>
    <w:rsid w:val="00BD765C"/>
    <w:rsid w:val="00C04460"/>
    <w:rsid w:val="00C259A3"/>
    <w:rsid w:val="00C62B69"/>
    <w:rsid w:val="00C6477A"/>
    <w:rsid w:val="00C75E44"/>
    <w:rsid w:val="00C84452"/>
    <w:rsid w:val="00CB07FC"/>
    <w:rsid w:val="00CE0228"/>
    <w:rsid w:val="00CF0BD8"/>
    <w:rsid w:val="00CF2D57"/>
    <w:rsid w:val="00D06B07"/>
    <w:rsid w:val="00D11DA2"/>
    <w:rsid w:val="00D50F24"/>
    <w:rsid w:val="00D76A66"/>
    <w:rsid w:val="00DA2C77"/>
    <w:rsid w:val="00DD7330"/>
    <w:rsid w:val="00DE43FD"/>
    <w:rsid w:val="00E0370A"/>
    <w:rsid w:val="00E04CFF"/>
    <w:rsid w:val="00E2593B"/>
    <w:rsid w:val="00E50A4E"/>
    <w:rsid w:val="00E50AF9"/>
    <w:rsid w:val="00E70914"/>
    <w:rsid w:val="00EA000C"/>
    <w:rsid w:val="00ED7DAC"/>
    <w:rsid w:val="00F17CC3"/>
    <w:rsid w:val="00F524C8"/>
    <w:rsid w:val="00F74C26"/>
    <w:rsid w:val="00F849E7"/>
    <w:rsid w:val="00FA4BE0"/>
    <w:rsid w:val="00FF4239"/>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87186"/>
  <w15:chartTrackingRefBased/>
  <w15:docId w15:val="{3D91C742-0915-4EAC-8B93-3F39452C2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ta-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Latha"/>
    </w:rPr>
  </w:style>
  <w:style w:type="paragraph" w:styleId="Heading1">
    <w:name w:val="heading 1"/>
    <w:basedOn w:val="Normal"/>
    <w:next w:val="Normal"/>
    <w:link w:val="Heading1Char"/>
    <w:uiPriority w:val="9"/>
    <w:qFormat/>
    <w:rsid w:val="00461E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1E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1E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1E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1E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1E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E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E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E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E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1E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1E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1E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1E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1E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E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E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E50"/>
    <w:rPr>
      <w:rFonts w:eastAsiaTheme="majorEastAsia" w:cstheme="majorBidi"/>
      <w:color w:val="272727" w:themeColor="text1" w:themeTint="D8"/>
    </w:rPr>
  </w:style>
  <w:style w:type="paragraph" w:styleId="Title">
    <w:name w:val="Title"/>
    <w:basedOn w:val="Normal"/>
    <w:next w:val="Normal"/>
    <w:link w:val="TitleChar"/>
    <w:uiPriority w:val="10"/>
    <w:qFormat/>
    <w:rsid w:val="00461E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E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E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E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E50"/>
    <w:pPr>
      <w:spacing w:before="160"/>
      <w:jc w:val="center"/>
    </w:pPr>
    <w:rPr>
      <w:i/>
      <w:iCs/>
      <w:color w:val="404040" w:themeColor="text1" w:themeTint="BF"/>
    </w:rPr>
  </w:style>
  <w:style w:type="character" w:customStyle="1" w:styleId="QuoteChar">
    <w:name w:val="Quote Char"/>
    <w:basedOn w:val="DefaultParagraphFont"/>
    <w:link w:val="Quote"/>
    <w:uiPriority w:val="29"/>
    <w:rsid w:val="00461E50"/>
    <w:rPr>
      <w:rFonts w:cs="Latha"/>
      <w:i/>
      <w:iCs/>
      <w:color w:val="404040" w:themeColor="text1" w:themeTint="BF"/>
    </w:rPr>
  </w:style>
  <w:style w:type="paragraph" w:styleId="ListParagraph">
    <w:name w:val="List Paragraph"/>
    <w:basedOn w:val="Normal"/>
    <w:uiPriority w:val="34"/>
    <w:qFormat/>
    <w:rsid w:val="00461E50"/>
    <w:pPr>
      <w:ind w:left="720"/>
      <w:contextualSpacing/>
    </w:pPr>
  </w:style>
  <w:style w:type="character" w:styleId="IntenseEmphasis">
    <w:name w:val="Intense Emphasis"/>
    <w:basedOn w:val="DefaultParagraphFont"/>
    <w:uiPriority w:val="21"/>
    <w:qFormat/>
    <w:rsid w:val="00461E50"/>
    <w:rPr>
      <w:i/>
      <w:iCs/>
      <w:color w:val="2F5496" w:themeColor="accent1" w:themeShade="BF"/>
    </w:rPr>
  </w:style>
  <w:style w:type="paragraph" w:styleId="IntenseQuote">
    <w:name w:val="Intense Quote"/>
    <w:basedOn w:val="Normal"/>
    <w:next w:val="Normal"/>
    <w:link w:val="IntenseQuoteChar"/>
    <w:uiPriority w:val="30"/>
    <w:qFormat/>
    <w:rsid w:val="00461E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1E50"/>
    <w:rPr>
      <w:rFonts w:cs="Latha"/>
      <w:i/>
      <w:iCs/>
      <w:color w:val="2F5496" w:themeColor="accent1" w:themeShade="BF"/>
    </w:rPr>
  </w:style>
  <w:style w:type="character" w:styleId="IntenseReference">
    <w:name w:val="Intense Reference"/>
    <w:basedOn w:val="DefaultParagraphFont"/>
    <w:uiPriority w:val="32"/>
    <w:qFormat/>
    <w:rsid w:val="00461E50"/>
    <w:rPr>
      <w:b/>
      <w:bCs/>
      <w:smallCaps/>
      <w:color w:val="2F5496" w:themeColor="accent1" w:themeShade="BF"/>
      <w:spacing w:val="5"/>
    </w:rPr>
  </w:style>
  <w:style w:type="paragraph" w:styleId="Header">
    <w:name w:val="header"/>
    <w:basedOn w:val="Normal"/>
    <w:link w:val="HeaderChar"/>
    <w:uiPriority w:val="99"/>
    <w:unhideWhenUsed/>
    <w:rsid w:val="00461E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E50"/>
    <w:rPr>
      <w:rFonts w:cs="Latha"/>
    </w:rPr>
  </w:style>
  <w:style w:type="paragraph" w:styleId="Footer">
    <w:name w:val="footer"/>
    <w:basedOn w:val="Normal"/>
    <w:link w:val="FooterChar"/>
    <w:uiPriority w:val="99"/>
    <w:unhideWhenUsed/>
    <w:rsid w:val="00461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E50"/>
    <w:rPr>
      <w:rFonts w:cs="Latha"/>
    </w:rPr>
  </w:style>
  <w:style w:type="paragraph" w:styleId="NormalWeb">
    <w:name w:val="Normal (Web)"/>
    <w:basedOn w:val="Normal"/>
    <w:uiPriority w:val="99"/>
    <w:unhideWhenUsed/>
    <w:rsid w:val="00E50AF9"/>
    <w:rPr>
      <w:rFonts w:ascii="Times New Roman" w:hAnsi="Times New Roman" w:cs="Times New Roman"/>
      <w:sz w:val="24"/>
      <w:szCs w:val="24"/>
    </w:rPr>
  </w:style>
  <w:style w:type="table" w:styleId="TableGrid">
    <w:name w:val="Table Grid"/>
    <w:basedOn w:val="TableNormal"/>
    <w:uiPriority w:val="39"/>
    <w:rsid w:val="00211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04CFF"/>
    <w:rPr>
      <w:b/>
      <w:bCs/>
    </w:rPr>
  </w:style>
  <w:style w:type="character" w:styleId="Hyperlink">
    <w:name w:val="Hyperlink"/>
    <w:basedOn w:val="DefaultParagraphFont"/>
    <w:uiPriority w:val="99"/>
    <w:unhideWhenUsed/>
    <w:rsid w:val="002C6E71"/>
    <w:rPr>
      <w:color w:val="0563C1" w:themeColor="hyperlink"/>
      <w:u w:val="single"/>
    </w:rPr>
  </w:style>
  <w:style w:type="character" w:styleId="Emphasis">
    <w:name w:val="Emphasis"/>
    <w:basedOn w:val="DefaultParagraphFont"/>
    <w:uiPriority w:val="20"/>
    <w:qFormat/>
    <w:rsid w:val="002C6E71"/>
    <w:rPr>
      <w:i/>
      <w:iCs/>
    </w:rPr>
  </w:style>
  <w:style w:type="paragraph" w:customStyle="1" w:styleId="c-article-referencestext">
    <w:name w:val="c-article-references__text"/>
    <w:basedOn w:val="Normal"/>
    <w:rsid w:val="002C6E7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07381">
      <w:bodyDiv w:val="1"/>
      <w:marLeft w:val="0"/>
      <w:marRight w:val="0"/>
      <w:marTop w:val="0"/>
      <w:marBottom w:val="0"/>
      <w:divBdr>
        <w:top w:val="none" w:sz="0" w:space="0" w:color="auto"/>
        <w:left w:val="none" w:sz="0" w:space="0" w:color="auto"/>
        <w:bottom w:val="none" w:sz="0" w:space="0" w:color="auto"/>
        <w:right w:val="none" w:sz="0" w:space="0" w:color="auto"/>
      </w:divBdr>
    </w:div>
    <w:div w:id="705720487">
      <w:bodyDiv w:val="1"/>
      <w:marLeft w:val="0"/>
      <w:marRight w:val="0"/>
      <w:marTop w:val="0"/>
      <w:marBottom w:val="0"/>
      <w:divBdr>
        <w:top w:val="none" w:sz="0" w:space="0" w:color="auto"/>
        <w:left w:val="none" w:sz="0" w:space="0" w:color="auto"/>
        <w:bottom w:val="none" w:sz="0" w:space="0" w:color="auto"/>
        <w:right w:val="none" w:sz="0" w:space="0" w:color="auto"/>
      </w:divBdr>
    </w:div>
    <w:div w:id="1320111842">
      <w:bodyDiv w:val="1"/>
      <w:marLeft w:val="0"/>
      <w:marRight w:val="0"/>
      <w:marTop w:val="0"/>
      <w:marBottom w:val="0"/>
      <w:divBdr>
        <w:top w:val="none" w:sz="0" w:space="0" w:color="auto"/>
        <w:left w:val="none" w:sz="0" w:space="0" w:color="auto"/>
        <w:bottom w:val="none" w:sz="0" w:space="0" w:color="auto"/>
        <w:right w:val="none" w:sz="0" w:space="0" w:color="auto"/>
      </w:divBdr>
    </w:div>
    <w:div w:id="1522625653">
      <w:bodyDiv w:val="1"/>
      <w:marLeft w:val="0"/>
      <w:marRight w:val="0"/>
      <w:marTop w:val="0"/>
      <w:marBottom w:val="0"/>
      <w:divBdr>
        <w:top w:val="none" w:sz="0" w:space="0" w:color="auto"/>
        <w:left w:val="none" w:sz="0" w:space="0" w:color="auto"/>
        <w:bottom w:val="none" w:sz="0" w:space="0" w:color="auto"/>
        <w:right w:val="none" w:sz="0" w:space="0" w:color="auto"/>
      </w:divBdr>
    </w:div>
    <w:div w:id="160846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93/heapro/day08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F5D8B-9719-4AF6-BD14-22D5ED4D7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35</Pages>
  <Words>9824</Words>
  <Characters>55998</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ELCOT</dc:creator>
  <cp:keywords/>
  <dc:description/>
  <cp:lastModifiedBy>Alinda Giri</cp:lastModifiedBy>
  <cp:revision>42</cp:revision>
  <dcterms:created xsi:type="dcterms:W3CDTF">2025-10-18T02:52:00Z</dcterms:created>
  <dcterms:modified xsi:type="dcterms:W3CDTF">2025-11-20T10:09:00Z</dcterms:modified>
</cp:coreProperties>
</file>